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单位：苏桥镇</w:t>
      </w:r>
      <w:bookmarkStart w:id="0" w:name="_GoBack"/>
      <w:bookmarkEnd w:id="0"/>
      <w:r>
        <w:rPr>
          <w:rFonts w:hint="eastAsia" w:asciiTheme="minorEastAsia" w:hAnsiTheme="minorEastAsia" w:eastAsiaTheme="minorEastAsia" w:cstheme="minorEastAsia"/>
          <w:sz w:val="24"/>
          <w:szCs w:val="24"/>
          <w:lang w:val="en-US" w:eastAsia="zh-CN"/>
        </w:rPr>
        <w:t>人民政府（公章）</w:t>
      </w:r>
    </w:p>
    <w:tbl>
      <w:tblPr>
        <w:tblStyle w:val="3"/>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乡村建设规划核实</w:t>
            </w:r>
          </w:p>
        </w:tc>
        <w:tc>
          <w:tcPr>
            <w:tcW w:w="5250" w:type="dxa"/>
            <w:noWrap w:val="0"/>
            <w:vAlign w:val="center"/>
          </w:tcPr>
          <w:p>
            <w:pPr>
              <w:spacing w:line="280" w:lineRule="exact"/>
              <w:rPr>
                <w:rFonts w:hint="eastAsia" w:asciiTheme="minorEastAsia" w:hAnsiTheme="minorEastAsia" w:eastAsiaTheme="minorEastAsia" w:cstheme="minorEastAsia"/>
                <w:kern w:val="2"/>
                <w:sz w:val="18"/>
                <w:szCs w:val="18"/>
                <w:vertAlign w:val="baseli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《河北省城乡规划条例》第五十七条</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临时救助对象认定</w:t>
            </w:r>
          </w:p>
        </w:tc>
        <w:tc>
          <w:tcPr>
            <w:tcW w:w="5250"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1.《河北省社会救助实施办法》第六十条 乡（镇）人民政府、街道办事处的社会救助经办机构，应当在政务大厅或者办事大厅设立申请受理窗口，及时受理社会救助申请。                                                 2.《河北省社会救助实施办法》第六十二条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（一）未按照本办法规定的程序对救助申请进行公示、核查、审批的；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（二）对已获得社会救助的救助对象，因情况发生变化不再符合救助条件未停止社会救助的；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（三）其他滥用职权、玩忽职守、徇私舞弊的行为。           3.《河北省社会救助实施办法》第五十六条 县级以上人民政府及其社会救助管理部门应当加强对社会救助工作的监督检查，规范社会救助申请受理、审核审批程序，建立健全责任追究等相关监督管理制度。                                                              4.《河北省社会救助实施办法》第六十四条 违反本办法的行为，法律、法规对行政处罚另有规定的，从其规定。</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城乡最低生活保障对象认定</w:t>
            </w:r>
          </w:p>
        </w:tc>
        <w:tc>
          <w:tcPr>
            <w:tcW w:w="5250" w:type="dxa"/>
            <w:noWrap w:val="0"/>
            <w:vAlign w:val="center"/>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z w:val="15"/>
                <w:szCs w:val="15"/>
              </w:rPr>
              <w:t>第十一条 申请最低生活保障，按照下列程序办理:</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(一)由共同生活的家庭成员向户籍所在地的乡镇人民政府、街道办事处提出书面申请;家庭成员申请有困难的，可以委托村民委员会、居民委员会代为提出申请。</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(三)县级人民政府民政部门经审查，对符合条件的申请予以批准，并在申请人所在村、社区公布;对不符合条件的申请不予批准，并书面向申请人说明理由。</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第十二条 对批准获得最低生活保障的家庭，县级人民政府民政部门按照共同生活的家庭成员人均收入低于当地最低生活保障标准的差额，按月发给最低生活保障金。</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对获得最低生活保障后生活仍有困难的老年人、未成年人、重度残疾人和重病患者，县级以上地方人民政府应当采取必要措施给予生活保障。</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第十三条 最低生活保障家庭的人口状况、收入状况、财产状况发生变化的，应当及时告知乡镇人民政府、街道办事处。</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县级人民政府民政部门以及乡镇人民政府、街道办事处应当对获得最低生活保障家庭的人口状况、收入状况、财产状况定期核查。</w:t>
            </w:r>
          </w:p>
          <w:p>
            <w:pPr>
              <w:tabs>
                <w:tab w:val="left" w:pos="7937"/>
              </w:tabs>
              <w:spacing w:after="0"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最低生活保障家庭的人口状况、收入状况、财产状况发生变化的，县级人民政府民政部门应当及时决定增发、减发或者停发最低生活保障金;决定停发最低生活保障金的，应当书面说明理由。</w:t>
            </w:r>
          </w:p>
        </w:tc>
        <w:tc>
          <w:tcPr>
            <w:tcW w:w="4862" w:type="dxa"/>
            <w:noWrap w:val="0"/>
            <w:vAlign w:val="top"/>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pacing w:val="15"/>
                <w:kern w:val="0"/>
                <w:sz w:val="15"/>
                <w:szCs w:val="15"/>
              </w:rPr>
              <w:t>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4"/>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(一)未按照本办法规定的程序对救助申请进行公示、核查、审批的;(二)对已获得社会救助的救助对象，因情况发生变化不再符合救助条件未停止社会救助的;(三)其他滥用职权、玩忽职守、徇私舞弊的行为。2.</w:t>
            </w:r>
            <w:r>
              <w:rPr>
                <w:rFonts w:hint="eastAsia" w:asciiTheme="minorEastAsia" w:hAnsiTheme="minorEastAsia" w:eastAsiaTheme="minorEastAsia" w:cstheme="minorEastAsia"/>
                <w:sz w:val="15"/>
                <w:szCs w:val="15"/>
              </w:rPr>
              <w:t xml:space="preserve"> 《河北省社会救助实施办法》（2015年11月12日）</w:t>
            </w:r>
            <w:r>
              <w:rPr>
                <w:rFonts w:hint="eastAsia" w:asciiTheme="minorEastAsia" w:hAnsiTheme="minorEastAsia" w:eastAsiaTheme="minorEastAsia" w:cstheme="minorEastAsia"/>
                <w:spacing w:val="15"/>
                <w:kern w:val="0"/>
                <w:sz w:val="15"/>
                <w:szCs w:val="15"/>
              </w:rPr>
              <w:t>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对无理取闹、采用威胁和暴力手段强行索要社会救助待遇，构成违反治安管理行为的，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　　第六十四条　违反本办法的行为，法律、法规对行政处罚另有规定的，从其规定。</w:t>
            </w:r>
            <w:r>
              <w:rPr>
                <w:rFonts w:hint="eastAsia" w:asciiTheme="minorEastAsia" w:hAnsiTheme="minorEastAsia" w:eastAsiaTheme="minorEastAsia" w:cstheme="minorEastAsia"/>
                <w:sz w:val="15"/>
                <w:szCs w:val="15"/>
              </w:rPr>
              <w:t xml:space="preserve">                                                                                                                                </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w:t>
            </w:r>
            <w:r>
              <w:rPr>
                <w:rFonts w:hint="eastAsia" w:asciiTheme="minorEastAsia" w:hAnsiTheme="minorEastAsia" w:eastAsiaTheme="minorEastAsia" w:cstheme="minorEastAsia"/>
                <w:spacing w:val="-4"/>
                <w:sz w:val="15"/>
                <w:szCs w:val="15"/>
              </w:rPr>
              <w:t>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特困人员认定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《特困人员认定办法》民发〔2016〕178号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村民一事一议筹资筹劳方案审核</w:t>
            </w:r>
          </w:p>
        </w:tc>
        <w:tc>
          <w:tcPr>
            <w:tcW w:w="5250" w:type="dxa"/>
            <w:noWrap w:val="0"/>
            <w:vAlign w:val="center"/>
          </w:tcPr>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(六）需要村民出资出劳的项目、数额及减免等事项，应当经村民会议讨论通过，或者经村民会议授权由村民代表会议讨论通过。</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（七）筹资筹劳事项可由村民委员会提出，也可由1/10以上的村民或者1/5以上的村民代表联名提出。</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对提交村民会议或者村民代表会议审议的事项，会前应当向村民公告，广泛征求意见。提交村民代表会议审议和表决的事项，会前应当由村民代表逐户征求所代表农户的意见并经农户签字认可。</w:t>
            </w:r>
          </w:p>
          <w:p>
            <w:pPr>
              <w:numPr>
                <w:ilvl w:val="0"/>
                <w:numId w:val="0"/>
              </w:numPr>
              <w:tabs>
                <w:tab w:val="left" w:pos="7937"/>
              </w:tabs>
              <w:spacing w:line="240" w:lineRule="exact"/>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numPr>
                <w:ilvl w:val="0"/>
                <w:numId w:val="0"/>
              </w:numPr>
              <w:tabs>
                <w:tab w:val="left" w:pos="7937"/>
              </w:tabs>
              <w:spacing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》（十六）地方人民政府农民负担监督管理部门应当将筹资筹劳纳入村级财务公开内容，并对所筹集资金和劳务的使用情况进行专项审计。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农村独生子女身份审定</w:t>
            </w:r>
          </w:p>
        </w:tc>
        <w:tc>
          <w:tcPr>
            <w:tcW w:w="5250" w:type="dxa"/>
            <w:noWrap w:val="0"/>
            <w:vAlign w:val="center"/>
          </w:tcPr>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2"/>
                <w:sz w:val="15"/>
                <w:szCs w:val="15"/>
                <w:lang w:val="en-US" w:eastAsia="zh-CN" w:bidi="ar-SA"/>
              </w:rPr>
              <w:t>1.</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(一)资格条件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农村独生子女须同时具备以下三个条件：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(1).父亲、母亲双方或母亲一方为我省农村居民的;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(2).依法领取《独生子女父母光荣证》，且该考生无同父异母、同母异父或同父同母的兄弟姐妹;</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(3).考生本人为我省农村居民的。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(二)审查程序</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在审核中要坚持双人审核制，要按照标准从紧从严的原则进行加分考生资格审核，切实加强在村(街)公示工作，确保公平公正。要严守工作纪律，遵循审核程序，决不允许以权谋私，严禁任何形式干涉资格审查行为，坚持“谁审核、谁负责;谁签字、谁负责;谁盖章、谁负责”。经市、县、乡三级(省直管县经县、乡两级)卫生计生部门审定的《河北省农村独生子女审定表》于4月30日前，由考生交报名地县级教育考试机构，作为享受农村户口的独生子女加分的依据。</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p>
          <w:p>
            <w:pPr>
              <w:tabs>
                <w:tab w:val="left" w:pos="7937"/>
              </w:tabs>
              <w:spacing w:line="240" w:lineRule="exact"/>
              <w:jc w:val="left"/>
              <w:rPr>
                <w:rFonts w:hint="eastAsia" w:asciiTheme="minorEastAsia" w:hAnsiTheme="minorEastAsia" w:eastAsiaTheme="minorEastAsia" w:cstheme="minorEastAsia"/>
                <w:sz w:val="18"/>
                <w:szCs w:val="18"/>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部分农村籍退役士兵身份认定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《民政部财政部关于给部分农村籍退役士兵发放老年生活补助的通知》（民发〔2011〕110号）工作要求：</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户口登记项目变更更正</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1.《中华人民共和国户口登记条例》（1958年1月9日）第十七条　户口登记的内容需要变更或者更正的时候，由户主或者本人向户口登记机关申报;户口登记机关审查属实后予以变更或者更正。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户口登记机关认为必要的时候，可以向申请人索取有关变更或者更正的证明。</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第十八条　公民变更姓名，依照下列规定办理：</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　未满十八周岁的人需要变更姓名的时候，由本人或者父母、收养人向户口登记机关申请变更登记;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(二)　十八周岁以上的人需要变更姓名的时候，由本人向户口登记机关申请变更登记。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第十九条　公民因结婚、离婚、收养、认领、分户、并户、失踪、寻回或者其他事由引起户口变动的时候，由户主或者本人向户口登记机关申报变更登记。</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出生登记</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1.《中华人民共和国户口登记条例》（1958年1月9日）第七条　婴儿出生后一个月以内，由户主、亲属、抚养人或者邻居向婴儿常住地户口登记机关申报出生登记。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户口迁移</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1.《中华人民共和国户口登记条例》（1958年1月9日）第十条　公民迁出本户口管辖区，由本人或者户主在迁出前向户口登记机关申报迁出登记，领取迁移证件，注销户口。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公民由农村迁往城市，必须持有城市劳动部门的录用证明，学校的录取证明，或者城市户口登记机关的准予迁入的证明，向常住地户口登记机关申请办理迁出手续。</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第十三条　公民迁移，从到达迁入地的时候起，城市在三日以内，农村在十日以内，由本人或者户主持迁移证件向户口登记机关申报迁入登记，缴销迁移证件。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没有迁移证件的公民，凭下列证件到迁入地的户口登记机关申报迁入登记：(一)　复员、转业和退伍的军人，凭县、市兵役机关或者团以上军事机关发给的证件;(二)　从国外回来的华侨和留学生，凭中华人民共和国护照或者入境证件;(三)　被人民法院、人民检察院或者公安机关释放的人，凭释放机关发给的证件。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户口注销</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1.《中华人民共和国户口登记条例》（1958年1月9日）第八条　公民死亡，城市在葬前，农村在一个月以内，由户主、亲属、抚养人或者邻居向户口登记机关申报死亡登记，注销户口。公民如果在暂住地死亡，由暂住地户口登记机关通知常住地户口登记机关注销户口。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第十条　公民迁出本户口管辖区，由本人或者户主在迁出前向户口登记机关申报迁出登记，领取迁移证件，注销户口。第十一条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居民户口簿补（换）领</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2.《河北省公安机关户口登记管理工作规范》（冀公治〔2019〕15号）第九十七条　公民因居民户口簿丢失、破损等原因申请补（换）领的，公安派出所应当凭户主书面申请核实后办理。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集体户口簿丢失、破损等原因申请补（换）领的，公安派出所应当凭单位证明核实后办理。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立户分户</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2.《河北省公安机关户口登记管理工作规范》（冀公治〔2019〕15号）第十二条  户口登记应当以户为单位。一个稳定住所应当登记一个地址，一个地址可以登记若干户。第十三条  年满18周岁的公民申报家庭户立户登记的，户口所在地公安派出所应当凭合法稳定住所证明材料办理立户登记。第十八条  户内成员因婚姻变化、分家析产、其他正当原因要求分户的，公安派出所应当凭相关证明办理。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核发居民身份证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rPr>
              <w:t>《中华人民共和国居民身份证法》（2011年10月29日修正）第二条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kern w:val="2"/>
                <w:sz w:val="15"/>
                <w:szCs w:val="15"/>
                <w:lang w:val="en-US" w:eastAsia="zh-CN" w:bidi="ar-SA"/>
              </w:rPr>
              <w:t>《中华人民共和国居民身份证法》第二十条 人民警察有下列行为之一的，根据情节轻重，依法给予行政处分；构成犯罪的，依法追究刑事责任：（一）利用制作、发放、查验居民身份证的便利，收受他人财物或者谋取其他利益的；（二）非法变更公民身份号码，或者在居民身份证上登载本法第三条第一款规定项目以外的信息或者故意登载虚假信息的；（三）无正当理由不在法定期限内发放居民身份证的；（四）违反规定查验、扣押居民身份证，侵害公民合法权益的；（五）泄露因制作、发放、查验、扣押居民身份证而知悉的公民个人信息，侵害公民合法权益的。</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核发居住证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《居住证暂行条例》（2015年10月21日中华人民共和国国务院令第663号）第二条、第八条2.《河北省居住证实施办法（试行）》（2016年2月15日）第九条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《居住证暂行条例》</w:t>
            </w:r>
            <w:r>
              <w:rPr>
                <w:rStyle w:val="5"/>
                <w:rFonts w:hint="eastAsia" w:asciiTheme="minorEastAsia" w:hAnsiTheme="minorEastAsia" w:eastAsiaTheme="minorEastAsia" w:cstheme="minorEastAsia"/>
                <w:b/>
                <w:bCs/>
                <w:i w:val="0"/>
                <w:iCs w:val="0"/>
                <w:caps w:val="0"/>
                <w:color w:val="333333"/>
                <w:spacing w:val="0"/>
                <w:sz w:val="15"/>
                <w:szCs w:val="15"/>
                <w:u w:val="none"/>
              </w:rPr>
              <w:t>　</w:t>
            </w:r>
            <w:r>
              <w:rPr>
                <w:rStyle w:val="5"/>
                <w:rFonts w:hint="eastAsia" w:asciiTheme="minorEastAsia" w:hAnsiTheme="minorEastAsia" w:eastAsiaTheme="minorEastAsia" w:cstheme="minorEastAsia"/>
                <w:b w:val="0"/>
                <w:bCs w:val="0"/>
                <w:i w:val="0"/>
                <w:iCs w:val="0"/>
                <w:caps w:val="0"/>
                <w:color w:val="333333"/>
                <w:spacing w:val="0"/>
                <w:sz w:val="15"/>
                <w:szCs w:val="15"/>
                <w:u w:val="none"/>
              </w:rPr>
              <w:t>第二十条</w:t>
            </w:r>
            <w:r>
              <w:rPr>
                <w:rFonts w:hint="eastAsia" w:asciiTheme="minorEastAsia" w:hAnsiTheme="minorEastAsia" w:eastAsiaTheme="minorEastAsia" w:cstheme="minorEastAsia"/>
                <w:b w:val="0"/>
                <w:bCs w:val="0"/>
                <w:i w:val="0"/>
                <w:iCs w:val="0"/>
                <w:caps w:val="0"/>
                <w:color w:val="333333"/>
                <w:spacing w:val="0"/>
                <w:sz w:val="15"/>
                <w:szCs w:val="15"/>
                <w:u w:val="none"/>
              </w:rPr>
              <w:t>　</w:t>
            </w:r>
            <w:r>
              <w:rPr>
                <w:rFonts w:hint="eastAsia" w:asciiTheme="minorEastAsia" w:hAnsiTheme="minorEastAsia" w:eastAsiaTheme="minorEastAsia" w:cstheme="minorEastAsia"/>
                <w:i w:val="0"/>
                <w:iCs w:val="0"/>
                <w:caps w:val="0"/>
                <w:color w:val="333333"/>
                <w:spacing w:val="0"/>
                <w:sz w:val="15"/>
                <w:szCs w:val="15"/>
                <w:u w:val="none"/>
              </w:rPr>
              <w:t>国家机关及其工作人员有下列行为之一的，依法给予处分；构成犯罪的，依法追究刑事责任：一）符合居住证申领条件但拒绝受理、发放；二）违反有关规定收取费用；三）利用制作、发放居住证的便利，收受他人财物或者谋取其他利益；四）将在工作中知悉的居住证持有人个人信息出售或者非法提供给他人；</w:t>
            </w:r>
            <w:r>
              <w:rPr>
                <w:rFonts w:hint="eastAsia" w:asciiTheme="minorEastAsia" w:hAnsiTheme="minorEastAsia" w:eastAsiaTheme="minorEastAsia" w:cstheme="minorEastAsia"/>
                <w:i w:val="0"/>
                <w:iCs w:val="0"/>
                <w:caps w:val="0"/>
                <w:color w:val="333333"/>
                <w:spacing w:val="0"/>
                <w:sz w:val="15"/>
                <w:szCs w:val="15"/>
                <w:u w:val="none"/>
                <w:lang w:val="en-US" w:eastAsia="zh-CN"/>
              </w:rPr>
              <w:t>五</w:t>
            </w:r>
            <w:r>
              <w:rPr>
                <w:rFonts w:hint="eastAsia" w:asciiTheme="minorEastAsia" w:hAnsiTheme="minorEastAsia" w:eastAsiaTheme="minorEastAsia" w:cstheme="minorEastAsia"/>
                <w:i w:val="0"/>
                <w:iCs w:val="0"/>
                <w:caps w:val="0"/>
                <w:color w:val="333333"/>
                <w:spacing w:val="0"/>
                <w:sz w:val="15"/>
                <w:szCs w:val="15"/>
                <w:u w:val="none"/>
              </w:rPr>
              <w:t>）篡改居住证信息。</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暂住人口登记</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1.《中华人民共和国户口登记条例》（1958年1月9日）第十五条2.《河北省流动人口服务管理规定》（河北省人民政府令〔2011〕第20号）第九条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1"/>
              </w:num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《居住证暂行条例》　第三十四条 公安机关和其他有关主管部门及其工作人员有下列行为之一的，对直接负责的主管人员和其他直接责任人员依法给予处分;构成犯罪的，依法追究刑事责任:(一)对办理居住登记、居住变更登记或者申请领取居住证的流动人口不及时、不按规定办理或者收取费用的;(二)对流动人口违法实施行政处罚的;(三)其他滥用职权、徇私舞弊、玩忽职守的行为。</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事实无人抚养儿童认定</w:t>
            </w:r>
          </w:p>
        </w:tc>
        <w:tc>
          <w:tcPr>
            <w:tcW w:w="52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1.违反规定的；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2.在审批工作中出具虚假诊断、鉴定、证明的；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3.不按规定的标准、数额、对象审批或者发放保障金的；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4.在工作中利用职权谋取私利的。”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孤儿救助资格认定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《关于进一步加强孤儿和事实无人抚养儿童保障工作的实施意见》冀民规〔2019〕4号第二条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农业机械事故处理及责任认定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《农业机械事故处理办法》第二条 本办法所称农业机械事故（以下简称农机事故），是指农业机械在作业或转移等过程中造成人身伤亡、财产损失的事件。第二十八条 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优待证申领制发</w:t>
            </w:r>
          </w:p>
        </w:tc>
        <w:tc>
          <w:tcPr>
            <w:tcW w:w="5250" w:type="dxa"/>
            <w:noWrap w:val="0"/>
            <w:vAlign w:val="center"/>
          </w:tcPr>
          <w:p>
            <w:pPr>
              <w:numPr>
                <w:ilvl w:val="0"/>
                <w:numId w:val="2"/>
              </w:numPr>
              <w:tabs>
                <w:tab w:val="left" w:pos="7937"/>
              </w:tabs>
              <w:spacing w:line="260" w:lineRule="exact"/>
              <w:rPr>
                <w:rStyle w:val="5"/>
                <w:rFonts w:hint="eastAsia" w:asciiTheme="minorEastAsia" w:hAnsiTheme="minorEastAsia" w:eastAsiaTheme="minorEastAsia" w:cstheme="minorEastAsia"/>
                <w:b w:val="0"/>
                <w:bCs/>
                <w:color w:val="000000"/>
                <w:sz w:val="15"/>
                <w:szCs w:val="15"/>
                <w:shd w:val="clear" w:color="auto" w:fill="FFFFFF"/>
              </w:rPr>
            </w:pPr>
            <w:r>
              <w:rPr>
                <w:rStyle w:val="5"/>
                <w:rFonts w:hint="eastAsia" w:asciiTheme="minorEastAsia" w:hAnsiTheme="minorEastAsia" w:eastAsiaTheme="minorEastAsia" w:cstheme="minorEastAsia"/>
                <w:b w:val="0"/>
                <w:color w:val="000000"/>
                <w:sz w:val="15"/>
                <w:szCs w:val="15"/>
                <w:shd w:val="clear" w:color="auto" w:fill="FFFFFF"/>
              </w:rPr>
              <w:t>《河北省退役军人公共服务优待办法（试行）》第三条</w:t>
            </w:r>
            <w:r>
              <w:rPr>
                <w:rFonts w:hint="eastAsia" w:asciiTheme="minorEastAsia" w:hAnsiTheme="minorEastAsia" w:eastAsiaTheme="minorEastAsia" w:cstheme="minorEastAsia"/>
                <w:color w:val="000000"/>
                <w:sz w:val="15"/>
                <w:szCs w:val="15"/>
                <w:shd w:val="clear" w:color="auto" w:fill="FFFFFF"/>
              </w:rPr>
              <w:t xml:space="preserve"> 各级退役军人工作主管部门负责本行政区域内的退役军人优待工作。    </w:t>
            </w:r>
            <w:r>
              <w:rPr>
                <w:rStyle w:val="5"/>
                <w:rFonts w:hint="eastAsia" w:asciiTheme="minorEastAsia" w:hAnsiTheme="minorEastAsia" w:eastAsiaTheme="minorEastAsia" w:cstheme="minorEastAsia"/>
                <w:b w:val="0"/>
                <w:bCs/>
                <w:color w:val="000000"/>
                <w:sz w:val="15"/>
                <w:szCs w:val="15"/>
                <w:shd w:val="clear" w:color="auto" w:fill="FFFFFF"/>
              </w:rPr>
              <w:t>　</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Style w:val="5"/>
                <w:rFonts w:hint="eastAsia" w:asciiTheme="minorEastAsia" w:hAnsiTheme="minorEastAsia" w:eastAsiaTheme="minorEastAsia" w:cstheme="minorEastAsia"/>
                <w:b w:val="0"/>
                <w:bCs/>
                <w:color w:val="000000"/>
                <w:sz w:val="15"/>
                <w:szCs w:val="15"/>
                <w:shd w:val="clear" w:color="auto" w:fill="FFFFFF"/>
              </w:rPr>
              <w:t>2.</w:t>
            </w:r>
            <w:r>
              <w:rPr>
                <w:rStyle w:val="5"/>
                <w:rFonts w:hint="eastAsia" w:asciiTheme="minorEastAsia" w:hAnsiTheme="minorEastAsia" w:eastAsiaTheme="minorEastAsia" w:cstheme="minorEastAsia"/>
                <w:b w:val="0"/>
                <w:color w:val="000000"/>
                <w:sz w:val="15"/>
                <w:szCs w:val="15"/>
                <w:shd w:val="clear" w:color="auto" w:fill="FFFFFF"/>
              </w:rPr>
              <w:t>第九条</w:t>
            </w:r>
            <w:r>
              <w:rPr>
                <w:rFonts w:hint="eastAsia" w:asciiTheme="minorEastAsia" w:hAnsiTheme="minorEastAsia" w:eastAsiaTheme="minorEastAsia" w:cstheme="minorEastAsia"/>
                <w:color w:val="000000"/>
                <w:sz w:val="15"/>
                <w:szCs w:val="15"/>
                <w:shd w:val="clear" w:color="auto" w:fill="FFFFFF"/>
              </w:rPr>
              <w:t> 省退役军人工作主管部门负责统一制作《优待证》，资金由省财政厅统筹解决。3.</w:t>
            </w:r>
            <w:r>
              <w:rPr>
                <w:rStyle w:val="5"/>
                <w:rFonts w:hint="eastAsia" w:asciiTheme="minorEastAsia" w:hAnsiTheme="minorEastAsia" w:eastAsiaTheme="minorEastAsia" w:cstheme="minorEastAsia"/>
                <w:b w:val="0"/>
                <w:color w:val="000000"/>
                <w:sz w:val="15"/>
                <w:szCs w:val="15"/>
                <w:shd w:val="clear" w:color="auto" w:fill="FFFFFF"/>
              </w:rPr>
              <w:t>第十条</w:t>
            </w:r>
            <w:r>
              <w:rPr>
                <w:rFonts w:hint="eastAsia" w:asciiTheme="minorEastAsia" w:hAnsiTheme="minorEastAsia" w:eastAsiaTheme="minorEastAsia" w:cstheme="minorEastAsia"/>
                <w:color w:val="000000"/>
                <w:sz w:val="15"/>
                <w:szCs w:val="15"/>
                <w:shd w:val="clear" w:color="auto" w:fill="FFFFFF"/>
              </w:rPr>
              <w:t> 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5"/>
                <w:szCs w:val="15"/>
              </w:rPr>
              <w:t>3.《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残疾人证新办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3"/>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残疾人证换领</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残疾人证迁移</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残疾人证挂失补办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残疾人证注销</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残疾类别/等级变更</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0F21"/>
    <w:multiLevelType w:val="singleLevel"/>
    <w:tmpl w:val="91B50F21"/>
    <w:lvl w:ilvl="0" w:tentative="0">
      <w:start w:val="1"/>
      <w:numFmt w:val="decimal"/>
      <w:suff w:val="nothing"/>
      <w:lvlText w:val="%1、"/>
      <w:lvlJc w:val="left"/>
    </w:lvl>
  </w:abstractNum>
  <w:abstractNum w:abstractNumId="1">
    <w:nsid w:val="BBD12856"/>
    <w:multiLevelType w:val="singleLevel"/>
    <w:tmpl w:val="BBD12856"/>
    <w:lvl w:ilvl="0" w:tentative="0">
      <w:start w:val="3"/>
      <w:numFmt w:val="decimal"/>
      <w:suff w:val="nothing"/>
      <w:lvlText w:val="%1、"/>
      <w:lvlJc w:val="left"/>
    </w:lvl>
  </w:abstractNum>
  <w:abstractNum w:abstractNumId="2">
    <w:nsid w:val="628E744A"/>
    <w:multiLevelType w:val="singleLevel"/>
    <w:tmpl w:val="628E744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GI2Njg0ODBlNjRiYmQ1N2NjYzI2YmU2MWNiMjcifQ=="/>
  </w:docVars>
  <w:rsids>
    <w:rsidRoot w:val="18E9052D"/>
    <w:rsid w:val="0C8876D2"/>
    <w:rsid w:val="18E9052D"/>
    <w:rsid w:val="251D36D7"/>
    <w:rsid w:val="45FD38F5"/>
    <w:rsid w:val="70DA4D65"/>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5">
    <w:name w:val="Strong"/>
    <w:basedOn w:val="4"/>
    <w:qFormat/>
    <w:uiPriority w:val="0"/>
    <w:rPr>
      <w:b/>
    </w:rPr>
  </w:style>
  <w:style w:type="paragraph" w:customStyle="1" w:styleId="6">
    <w:name w:val=" 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17511</Words>
  <Characters>17727</Characters>
  <Lines>0</Lines>
  <Paragraphs>0</Paragraphs>
  <TotalTime>1</TotalTime>
  <ScaleCrop>false</ScaleCrop>
  <LinksUpToDate>false</LinksUpToDate>
  <CharactersWithSpaces>18187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666888</cp:lastModifiedBy>
  <dcterms:modified xsi:type="dcterms:W3CDTF">2024-06-20T01:50:17Z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818355A3EFF24CCE8CC71CF97A66578D_12</vt:lpwstr>
  </property>
</Properties>
</file>