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4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590"/>
        <w:gridCol w:w="1965"/>
        <w:gridCol w:w="3956"/>
        <w:gridCol w:w="1852"/>
        <w:gridCol w:w="240"/>
        <w:gridCol w:w="3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4"/>
                <w:tab w:val="center" w:pos="7077"/>
              </w:tabs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214"/>
                <w:tab w:val="center" w:pos="7077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中央财政衔接推进乡村振兴补助资金项目绩效目标申报表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u w:val="none"/>
                <w:vertAlign w:val="baseline"/>
                <w:lang w:val="en-US" w:eastAsia="zh-CN" w:bidi="zh-CN"/>
              </w:rPr>
              <w:t>兴隆宫镇贾村学生路建设项目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李建宾  15383765544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中国共产党文安县委员会统一战线工作部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44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文安县兴隆宫镇贾村村民委员会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0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9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其他资金</w:t>
            </w:r>
          </w:p>
        </w:tc>
        <w:tc>
          <w:tcPr>
            <w:tcW w:w="209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47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有效改善群众出行条件，以提高物质基础的方式促进各民族群众交流融合。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69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水泥硬化面积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≥1120平方米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铺设排水管道长度</w:t>
            </w:r>
          </w:p>
        </w:tc>
        <w:tc>
          <w:tcPr>
            <w:tcW w:w="8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≥140米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工程质量验收合格率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>年6月30日前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工程预算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/>
              </w:rPr>
              <w:t>改善群众出行条件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4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少数民族群众满意度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NmZlMDFlZGQ0ZjljOTk4MTNhM2I2NDVkNjU1MzgifQ=="/>
  </w:docVars>
  <w:rsids>
    <w:rsidRoot w:val="00000000"/>
    <w:rsid w:val="486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2024-06-19T10:01:57Z</dcterms:created>
  <dc:creator>admin</dc:creator>
  <cp:lastModifiedBy>admin</cp:lastModifiedBy>
  <dcterms:modified xsi:type="dcterms:W3CDTF">2024-06-19T10:02:15Z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6A4CF31C03344E2A891B0B255941D797_12</vt:lpwstr>
  </property>
</Properties>
</file>