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body>
    <w:p>
      <w:pPr>
        <w:widowControl/>
        <w:spacing w:line="420" w:lineRule="atLeast"/>
        <w:ind w:left="0"/>
        <w:jc w:val="center"/>
        <w:rPr>
          <w:rFonts w:ascii="方正小标宋简体" w:eastAsia="方正小标宋简体" w:cs="宋体" w:hint="eastAsia"/>
          <w:color w:val="484747"/>
          <w:kern w:val="0"/>
          <w:sz w:val="44"/>
          <w:szCs w:val="44"/>
        </w:rPr>
      </w:pPr>
      <w:r>
        <w:rPr>
          <w:rFonts w:ascii="方正小标宋简体" w:eastAsia="方正小标宋简体" w:cs="宋体" w:hint="eastAsia"/>
          <w:color w:val="484747"/>
          <w:kern w:val="0"/>
          <w:sz w:val="44"/>
          <w:szCs w:val="44"/>
        </w:rPr>
        <w:t>河北省文安县人民政府办公室</w:t>
      </w:r>
    </w:p>
    <w:p>
      <w:pPr>
        <w:widowControl/>
        <w:spacing w:line="420" w:lineRule="atLeast"/>
        <w:ind w:left="0"/>
        <w:jc w:val="center"/>
        <w:rPr>
          <w:rFonts w:ascii="方正小标宋简体" w:eastAsia="方正小标宋简体" w:cs="宋体" w:hint="eastAsia"/>
          <w:color w:val="484747"/>
          <w:kern w:val="0"/>
          <w:sz w:val="44"/>
          <w:szCs w:val="44"/>
        </w:rPr>
      </w:pPr>
      <w:r>
        <w:rPr>
          <w:rFonts w:ascii="方正小标宋简体" w:eastAsia="方正小标宋简体" w:cs="宋体" w:hint="eastAsia"/>
          <w:color w:val="484747"/>
          <w:kern w:val="0"/>
          <w:sz w:val="44"/>
          <w:szCs w:val="44"/>
        </w:rPr>
        <w:t>2016年</w:t>
      </w:r>
      <w:r>
        <w:rPr>
          <w:rFonts w:ascii="方正小标宋简体" w:eastAsia="方正小标宋简体" w:cs="宋体"/>
          <w:color w:val="484747"/>
          <w:kern w:val="0"/>
          <w:sz w:val="44"/>
          <w:szCs w:val="44"/>
        </w:rPr>
        <w:t>度</w:t>
      </w:r>
      <w:r>
        <w:rPr>
          <w:rFonts w:ascii="方正小标宋简体" w:eastAsia="方正小标宋简体" w:cs="宋体" w:hint="eastAsia"/>
          <w:color w:val="484747"/>
          <w:kern w:val="0"/>
          <w:sz w:val="44"/>
          <w:szCs w:val="44"/>
        </w:rPr>
        <w:t>部门决算信息公开情况说明</w:t>
      </w:r>
    </w:p>
    <w:p>
      <w:pPr>
        <w:widowControl/>
        <w:spacing w:line="420" w:lineRule="atLeast"/>
        <w:ind w:left="0"/>
        <w:jc w:val="center"/>
        <w:rPr>
          <w:rFonts w:ascii="方正小标宋简体" w:eastAsia="方正小标宋简体" w:cs="宋体" w:hint="eastAsia"/>
          <w:color w:val="484747"/>
          <w:kern w:val="0"/>
          <w:sz w:val="44"/>
          <w:szCs w:val="44"/>
        </w:rPr>
      </w:pPr>
    </w:p>
    <w:p>
      <w:pPr>
        <w:widowControl/>
        <w:spacing w:line="420" w:lineRule="atLeast"/>
        <w:ind w:firstLineChars="250" w:firstLine="800"/>
        <w:jc w:val="left"/>
        <w:rPr>
          <w:rFonts w:ascii="仿宋" w:eastAsia="仿宋" w:cs="宋体" w:hint="eastAsia"/>
          <w:color w:val="484747"/>
          <w:kern w:val="0"/>
          <w:sz w:val="32"/>
          <w:szCs w:val="32"/>
        </w:rPr>
      </w:pPr>
      <w:r>
        <w:rPr>
          <w:rFonts w:ascii="仿宋" w:eastAsia="仿宋" w:cs="宋体" w:hint="eastAsia"/>
          <w:color w:val="484747"/>
          <w:kern w:val="0"/>
          <w:sz w:val="32"/>
          <w:szCs w:val="32"/>
        </w:rPr>
        <w:t>按照《河北省预决算公开操作规程实施细则》（冀财预</w:t>
      </w:r>
      <w:r>
        <w:rPr>
          <w:rFonts w:ascii="仿宋" w:eastAsia="仿宋" w:cs="宋体"/>
          <w:color w:val="484747"/>
          <w:kern w:val="0"/>
          <w:sz w:val="32"/>
          <w:szCs w:val="32"/>
        </w:rPr>
        <w:t>[</w:t>
      </w:r>
      <w:r>
        <w:rPr>
          <w:rFonts w:ascii="仿宋" w:eastAsia="仿宋" w:cs="宋体" w:hint="eastAsia"/>
          <w:color w:val="484747"/>
          <w:kern w:val="0"/>
          <w:sz w:val="32"/>
          <w:szCs w:val="32"/>
        </w:rPr>
        <w:t>2016</w:t>
      </w:r>
      <w:r>
        <w:rPr>
          <w:rFonts w:ascii="仿宋" w:eastAsia="仿宋" w:cs="宋体"/>
          <w:color w:val="484747"/>
          <w:kern w:val="0"/>
          <w:sz w:val="32"/>
          <w:szCs w:val="32"/>
        </w:rPr>
        <w:t>]</w:t>
      </w:r>
      <w:r>
        <w:rPr>
          <w:rFonts w:ascii="仿宋" w:eastAsia="仿宋" w:cs="宋体" w:hint="eastAsia"/>
          <w:color w:val="484747"/>
          <w:kern w:val="0"/>
          <w:sz w:val="32"/>
          <w:szCs w:val="32"/>
        </w:rPr>
        <w:t>129号）文件要求，现将文安县人民政府办公室2016年部门决算公开如下：</w:t>
      </w:r>
    </w:p>
    <w:p>
      <w:pPr>
        <w:widowControl/>
        <w:spacing w:line="560" w:lineRule="atLeast"/>
        <w:jc w:val="left"/>
        <w:rPr>
          <w:rFonts w:ascii="黑体" w:eastAsia="黑体" w:cs="宋体" w:hint="eastAsia"/>
          <w:color w:val="484747"/>
          <w:kern w:val="0"/>
          <w:sz w:val="32"/>
          <w:szCs w:val="32"/>
        </w:rPr>
      </w:pPr>
      <w:r>
        <w:rPr>
          <w:rFonts w:ascii="宋体" w:eastAsia="宋体" w:cs="宋体" w:hint="eastAsia"/>
          <w:b/>
          <w:color w:val="484747"/>
          <w:kern w:val="0"/>
          <w:sz w:val="30"/>
          <w:szCs w:val="30"/>
        </w:rPr>
        <w:t xml:space="preserve">  </w:t>
      </w:r>
      <w:r>
        <w:rPr>
          <w:rFonts w:ascii="宋体" w:eastAsia="黑体" w:cs="宋体" w:hAnsi="宋体" w:hint="eastAsia"/>
          <w:color w:val="484747"/>
          <w:kern w:val="0"/>
          <w:sz w:val="32"/>
          <w:szCs w:val="32"/>
        </w:rPr>
        <w:t> </w:t>
      </w:r>
      <w:r>
        <w:rPr>
          <w:rFonts w:ascii="宋体" w:eastAsia="黑体" w:cs="宋体" w:hAnsi="宋体"/>
          <w:color w:val="484747"/>
          <w:kern w:val="0"/>
          <w:sz w:val="32"/>
          <w:szCs w:val="32"/>
        </w:rPr>
        <w:t xml:space="preserve">  一、</w:t>
      </w:r>
      <w:r>
        <w:rPr>
          <w:rFonts w:ascii="黑体" w:eastAsia="黑体" w:cs="宋体" w:hint="eastAsia"/>
          <w:color w:val="484747"/>
          <w:kern w:val="0"/>
          <w:sz w:val="32"/>
          <w:szCs w:val="32"/>
        </w:rPr>
        <w:t>部门职责及机构设置情况</w:t>
      </w:r>
    </w:p>
    <w:p>
      <w:pPr>
        <w:widowControl/>
        <w:spacing w:line="560" w:lineRule="atLeast"/>
        <w:ind w:firstLineChars="200" w:firstLine="600"/>
        <w:jc w:val="left"/>
        <w:rPr>
          <w:rFonts w:ascii="仿宋" w:eastAsia="仿宋" w:cs="宋体" w:hint="eastAsia"/>
          <w:color w:val="484747"/>
          <w:sz w:val="30"/>
          <w:szCs w:val="30"/>
        </w:rPr>
      </w:pPr>
      <w:r>
        <w:rPr>
          <w:rFonts w:ascii="楷体" w:eastAsia="楷体" w:cs="宋体" w:hint="eastAsia"/>
          <w:b/>
          <w:color w:val="484747"/>
          <w:kern w:val="0"/>
          <w:sz w:val="30"/>
          <w:szCs w:val="30"/>
        </w:rPr>
        <w:t>部门职责</w:t>
      </w:r>
      <w:r>
        <w:rPr>
          <w:rFonts w:ascii="仿宋" w:eastAsia="仿宋" w:cs="宋体" w:hint="eastAsia"/>
          <w:b/>
          <w:color w:val="484747"/>
          <w:kern w:val="0"/>
          <w:sz w:val="30"/>
          <w:szCs w:val="30"/>
        </w:rPr>
        <w:t>：</w:t>
      </w:r>
    </w:p>
    <w:p>
      <w:pPr>
        <w:widowControl/>
        <w:spacing w:line="420" w:lineRule="atLeast"/>
        <w:jc w:val="left"/>
        <w:rPr>
          <w:rFonts w:ascii="仿宋" w:eastAsia="仿宋" w:cs="宋体" w:hint="eastAsia"/>
          <w:color w:val="484747"/>
          <w:kern w:val="0"/>
          <w:sz w:val="32"/>
          <w:szCs w:val="32"/>
        </w:rPr>
      </w:pPr>
      <w:r>
        <w:rPr>
          <w:rFonts w:ascii="宋体" w:eastAsia="仿宋" w:cs="宋体" w:hAnsi="宋体" w:hint="eastAsia"/>
          <w:color w:val="484747"/>
          <w:kern w:val="0"/>
          <w:sz w:val="32"/>
          <w:szCs w:val="32"/>
        </w:rPr>
        <w:t xml:space="preserve">  </w:t>
      </w:r>
      <w:r>
        <w:rPr>
          <w:rFonts w:ascii="宋体" w:eastAsia="仿宋" w:cs="宋体" w:hAnsi="宋体"/>
          <w:color w:val="484747"/>
          <w:kern w:val="0"/>
          <w:sz w:val="32"/>
          <w:szCs w:val="32"/>
        </w:rPr>
        <w:t xml:space="preserve"> </w:t>
      </w:r>
      <w:r>
        <w:rPr>
          <w:rFonts w:ascii="仿宋" w:eastAsia="仿宋" w:cs="宋体" w:hint="eastAsia"/>
          <w:color w:val="484747"/>
          <w:kern w:val="0"/>
          <w:sz w:val="32"/>
          <w:szCs w:val="32"/>
        </w:rPr>
        <w:t>（一）围绕县政府各时期的中心工作和重点工作，加强调查研究，及时了解、掌握经济和社会发展动态，及时反映信息情况，提出建议，为县政府领导决策服务。</w:t>
      </w:r>
    </w:p>
    <w:p>
      <w:pPr>
        <w:autoSpaceDN w:val="0"/>
        <w:ind w:firstLineChars="150" w:firstLine="480"/>
        <w:rPr>
          <w:rFonts w:ascii="仿宋" w:eastAsia="仿宋" w:hint="eastAsia"/>
          <w:sz w:val="32"/>
          <w:szCs w:val="32"/>
        </w:rPr>
      </w:pPr>
      <w:r>
        <w:rPr>
          <w:rFonts w:ascii="仿宋" w:eastAsia="仿宋" w:hint="eastAsia"/>
          <w:sz w:val="32"/>
          <w:szCs w:val="32"/>
        </w:rPr>
        <w:t>（二）研究县政府各部门和各乡镇、农场、管区、工业区及城区街道向县政府请示的事项，提出审核、处理意见，报县政府领导同志审批。</w:t>
      </w:r>
    </w:p>
    <w:p>
      <w:pPr>
        <w:autoSpaceDN w:val="0"/>
        <w:ind w:firstLineChars="150" w:firstLine="480"/>
        <w:rPr>
          <w:rFonts w:ascii="仿宋" w:eastAsia="仿宋" w:hint="eastAsia"/>
          <w:sz w:val="32"/>
          <w:szCs w:val="32"/>
        </w:rPr>
      </w:pPr>
      <w:r>
        <w:rPr>
          <w:rFonts w:ascii="仿宋" w:eastAsia="仿宋" w:hint="eastAsia"/>
          <w:sz w:val="32"/>
          <w:szCs w:val="32"/>
        </w:rPr>
        <w:t>（三）负责县政府各种会议和重要活动的准备工作，协助县政府领导组织各类会议和重要活动，组织实施会议决定事项。</w:t>
      </w:r>
    </w:p>
    <w:p>
      <w:pPr>
        <w:autoSpaceDN w:val="0"/>
        <w:ind w:firstLineChars="150" w:firstLine="480"/>
        <w:rPr>
          <w:rFonts w:ascii="仿宋" w:eastAsia="仿宋" w:hint="eastAsia"/>
          <w:sz w:val="32"/>
          <w:szCs w:val="32"/>
        </w:rPr>
      </w:pPr>
      <w:r>
        <w:rPr>
          <w:rFonts w:ascii="仿宋" w:eastAsia="仿宋" w:hint="eastAsia"/>
          <w:sz w:val="32"/>
          <w:szCs w:val="32"/>
        </w:rPr>
        <w:t>（四）负责县政府和县政府办公室文、电的起草、审核把关和政府机关的档案管理、印信管理和保密工作。</w:t>
      </w:r>
    </w:p>
    <w:p>
      <w:pPr>
        <w:autoSpaceDN w:val="0"/>
        <w:ind w:firstLineChars="150" w:firstLine="480"/>
        <w:rPr>
          <w:rFonts w:ascii="仿宋" w:eastAsia="仿宋" w:hint="eastAsia"/>
          <w:sz w:val="32"/>
          <w:szCs w:val="32"/>
        </w:rPr>
      </w:pPr>
      <w:r>
        <w:rPr>
          <w:rFonts w:ascii="仿宋" w:eastAsia="仿宋" w:hint="eastAsia"/>
          <w:sz w:val="32"/>
          <w:szCs w:val="32"/>
        </w:rPr>
        <w:t>（五）负责组织县政府工作报告、领导同志重要讲话及其他重要材料的起草、修改工作。</w:t>
      </w:r>
    </w:p>
    <w:p>
      <w:pPr>
        <w:autoSpaceDN w:val="0"/>
        <w:ind w:left="0" w:firstLineChars="150" w:firstLine="480"/>
        <w:rPr>
          <w:rFonts w:ascii="仿宋" w:eastAsia="仿宋" w:hint="eastAsia"/>
          <w:sz w:val="32"/>
          <w:szCs w:val="32"/>
        </w:rPr>
      </w:pPr>
      <w:r>
        <w:rPr>
          <w:rFonts w:ascii="仿宋" w:eastAsia="仿宋" w:hint="eastAsia"/>
          <w:sz w:val="32"/>
          <w:szCs w:val="32"/>
        </w:rPr>
        <w:t>（六）根据工作需要负责与县委、人大、政协、纪委、中省直驻文安单位和驻文安部队的联系，协调乡镇、农场、管区、工业区及城区街道之间、部门之间的关系和工作，对重要的问题提出处理意见，报县政府领导审定。</w:t>
      </w:r>
    </w:p>
    <w:p>
      <w:pPr>
        <w:autoSpaceDN w:val="0"/>
        <w:ind w:firstLineChars="200" w:firstLine="640"/>
        <w:rPr>
          <w:rFonts w:ascii="仿宋" w:eastAsia="仿宋" w:hint="eastAsia"/>
          <w:sz w:val="32"/>
          <w:szCs w:val="32"/>
        </w:rPr>
      </w:pPr>
      <w:r>
        <w:rPr>
          <w:rFonts w:ascii="仿宋" w:eastAsia="仿宋" w:hint="eastAsia"/>
          <w:sz w:val="32"/>
          <w:szCs w:val="32"/>
        </w:rPr>
        <w:t>（七）督促检查县政府各部门、各乡镇乡镇、农场、管区、工业区及城区街道对省、市、县各级政府重要文件、县政府会议决定事项及县政府领导同志重要批示的执行、落实情况，并向县政府领导报告。</w:t>
      </w:r>
    </w:p>
    <w:p>
      <w:pPr>
        <w:autoSpaceDN w:val="0"/>
        <w:ind w:firstLineChars="200" w:firstLine="640"/>
        <w:rPr>
          <w:rFonts w:ascii="仿宋" w:eastAsia="仿宋" w:hint="eastAsia"/>
          <w:sz w:val="32"/>
          <w:szCs w:val="32"/>
        </w:rPr>
      </w:pPr>
      <w:r>
        <w:rPr>
          <w:rFonts w:ascii="仿宋" w:eastAsia="仿宋" w:hint="eastAsia"/>
          <w:sz w:val="32"/>
          <w:szCs w:val="32"/>
        </w:rPr>
        <w:t>（八）负责县政府机关值班工作，及时向县政府领导报告重要情况，传达和督促落实县政府领导指示。组织开展应急预案体系建设，协助县政府领导做好需由县政府组织处理的突发事件应急处置工作。</w:t>
      </w:r>
    </w:p>
    <w:p>
      <w:pPr>
        <w:autoSpaceDN w:val="0"/>
        <w:ind w:firstLineChars="200" w:firstLine="640"/>
        <w:rPr>
          <w:rFonts w:ascii="仿宋" w:eastAsia="仿宋" w:hint="eastAsia"/>
          <w:sz w:val="32"/>
          <w:szCs w:val="32"/>
        </w:rPr>
      </w:pPr>
      <w:r>
        <w:rPr>
          <w:rFonts w:ascii="仿宋" w:eastAsia="仿宋" w:hint="eastAsia"/>
          <w:sz w:val="32"/>
          <w:szCs w:val="32"/>
        </w:rPr>
        <w:t>（九）负责全国、省、市、县人大代表建议、批评、意见及全国、省、市、县政协提案的办理工作。</w:t>
      </w:r>
    </w:p>
    <w:p>
      <w:pPr>
        <w:autoSpaceDN w:val="0"/>
        <w:ind w:firstLineChars="200" w:firstLine="640"/>
        <w:rPr>
          <w:rFonts w:ascii="仿宋" w:eastAsia="仿宋" w:hint="eastAsia"/>
          <w:sz w:val="32"/>
          <w:szCs w:val="32"/>
        </w:rPr>
      </w:pPr>
      <w:r>
        <w:rPr>
          <w:rFonts w:ascii="仿宋" w:eastAsia="仿宋" w:hint="eastAsia"/>
          <w:sz w:val="32"/>
          <w:szCs w:val="32"/>
        </w:rPr>
        <w:t>（十）负责信息收集、选择、提供、反馈工作和全县政府系统及机关办公自动化指导工作；负责县政府办公业务网和政府公众信息网的建设和管理工作。</w:t>
      </w:r>
    </w:p>
    <w:p>
      <w:pPr>
        <w:autoSpaceDN w:val="0"/>
        <w:ind w:firstLineChars="200" w:firstLine="640"/>
        <w:rPr>
          <w:rFonts w:ascii="仿宋" w:eastAsia="仿宋" w:hint="eastAsia"/>
          <w:sz w:val="32"/>
          <w:szCs w:val="32"/>
        </w:rPr>
      </w:pPr>
      <w:r>
        <w:rPr>
          <w:rFonts w:ascii="仿宋" w:eastAsia="仿宋" w:hint="eastAsia"/>
          <w:sz w:val="32"/>
          <w:szCs w:val="32"/>
        </w:rPr>
        <w:t>（十一）负责县政府机关的后勤保障和县政府、县政府办公室外宾、内宾接待和公务接待工作，承担县政府驻外机构的管理工作。</w:t>
      </w:r>
    </w:p>
    <w:p>
      <w:pPr>
        <w:autoSpaceDN w:val="0"/>
        <w:ind w:firstLineChars="200" w:firstLine="640"/>
        <w:rPr>
          <w:rFonts w:ascii="仿宋" w:eastAsia="仿宋" w:hint="eastAsia"/>
          <w:sz w:val="32"/>
          <w:szCs w:val="32"/>
        </w:rPr>
      </w:pPr>
      <w:r>
        <w:rPr>
          <w:rFonts w:ascii="仿宋" w:eastAsia="仿宋" w:hint="eastAsia"/>
          <w:sz w:val="32"/>
          <w:szCs w:val="32"/>
        </w:rPr>
        <w:t>（十二）负责管理文安县人民政府机关事务管理局、县政府地方志办公室、县政府招待所、县政府驻外办事处的管理工作。</w:t>
      </w:r>
    </w:p>
    <w:p>
      <w:pPr>
        <w:autoSpaceDN w:val="0"/>
        <w:ind w:firstLineChars="200" w:firstLine="640"/>
        <w:rPr>
          <w:rFonts w:ascii="仿宋" w:eastAsia="仿宋" w:hint="eastAsia"/>
          <w:sz w:val="32"/>
          <w:szCs w:val="32"/>
        </w:rPr>
      </w:pPr>
      <w:r>
        <w:rPr>
          <w:rFonts w:ascii="仿宋" w:eastAsia="仿宋" w:hint="eastAsia"/>
          <w:sz w:val="32"/>
          <w:szCs w:val="32"/>
        </w:rPr>
        <w:t>（十三）办理县政府和县政府领导交办的其他事项。</w:t>
      </w:r>
    </w:p>
    <w:p>
      <w:pPr>
        <w:widowControl/>
        <w:spacing w:line="420" w:lineRule="atLeast"/>
        <w:jc w:val="left"/>
        <w:rPr>
          <w:rFonts w:ascii="仿宋" w:eastAsia="仿宋" w:cs="宋体" w:hint="eastAsia"/>
          <w:b/>
          <w:color w:val="484747"/>
          <w:kern w:val="0"/>
          <w:sz w:val="32"/>
          <w:szCs w:val="32"/>
        </w:rPr>
      </w:pPr>
      <w:r>
        <w:rPr>
          <w:rFonts w:ascii="仿宋" w:eastAsia="仿宋" w:cs="宋体" w:hint="eastAsia"/>
          <w:b/>
          <w:color w:val="484747"/>
          <w:kern w:val="0"/>
          <w:sz w:val="32"/>
          <w:szCs w:val="32"/>
        </w:rPr>
        <w:t xml:space="preserve">   </w:t>
      </w:r>
    </w:p>
    <w:p>
      <w:pPr>
        <w:autoSpaceDE w:val="0"/>
        <w:spacing w:line="500" w:lineRule="exact"/>
        <w:ind w:firstLineChars="200" w:firstLine="640"/>
        <w:rPr>
          <w:rFonts w:ascii="楷体" w:eastAsia="楷体" w:cs="宋体" w:hint="eastAsia"/>
          <w:b/>
          <w:bCs/>
          <w:color w:val="484747"/>
          <w:kern w:val="0"/>
          <w:sz w:val="32"/>
          <w:szCs w:val="32"/>
        </w:rPr>
      </w:pPr>
      <w:r>
        <w:rPr>
          <w:rFonts w:ascii="楷体" w:eastAsia="楷体" w:cs="宋体" w:hint="eastAsia"/>
          <w:b/>
          <w:bCs/>
          <w:color w:val="484747"/>
          <w:kern w:val="0"/>
          <w:sz w:val="32"/>
          <w:szCs w:val="32"/>
        </w:rPr>
        <w:t>机构设置：</w:t>
      </w:r>
    </w:p>
    <w:p>
      <w:pPr>
        <w:autoSpaceDE w:val="0"/>
        <w:spacing w:line="500" w:lineRule="exact"/>
        <w:ind w:firstLineChars="200" w:firstLine="640"/>
        <w:rPr>
          <w:rFonts w:ascii="仿宋" w:eastAsia="仿宋" w:cs="宋体" w:hint="eastAsia"/>
          <w:b/>
          <w:bCs/>
          <w:color w:val="484747"/>
          <w:kern w:val="0"/>
          <w:sz w:val="32"/>
          <w:szCs w:val="32"/>
        </w:rPr>
      </w:pPr>
    </w:p>
    <w:p>
      <w:pPr>
        <w:autoSpaceDE w:val="0"/>
        <w:spacing w:line="500" w:lineRule="exact"/>
        <w:ind w:firstLineChars="200" w:firstLine="640"/>
        <w:jc w:val="center"/>
        <w:rPr>
          <w:rFonts w:ascii="仿宋" w:eastAsia="仿宋" w:cs="宋体" w:hint="eastAsia"/>
          <w:b/>
          <w:bCs/>
          <w:color w:val="484747"/>
          <w:kern w:val="0"/>
          <w:sz w:val="32"/>
          <w:szCs w:val="32"/>
        </w:rPr>
      </w:pPr>
      <w:r>
        <w:rPr>
          <w:rFonts w:ascii="仿宋" w:eastAsia="仿宋" w:cs="宋体" w:hint="eastAsia"/>
          <w:b/>
          <w:bCs/>
          <w:color w:val="484747"/>
          <w:kern w:val="0"/>
          <w:sz w:val="32"/>
          <w:szCs w:val="32"/>
        </w:rPr>
        <w:t>文安县人民政府办公室机构设置情况</w:t>
      </w:r>
    </w:p>
    <w:tbl>
      <w:tblPr>
        <w:jc w:val="center"/>
        <w:tblW w:w="10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428"/>
        <w:gridCol w:w="1680"/>
        <w:gridCol w:w="2100"/>
        <w:gridCol w:w="3074"/>
      </w:tblGrid>
      <w:tr>
        <w:tc>
          <w:tcPr>
            <w:tcW w:w="3428" w:type="dxa"/>
            <w:tcBorders>
              <w:tl2br w:val="nil"/>
              <w:tr2bl w:val="nil"/>
            </w:tcBorders>
          </w:tcPr>
          <w:p>
            <w:pPr>
              <w:autoSpaceDE w:val="0"/>
              <w:spacing w:line="500" w:lineRule="exact"/>
              <w:rPr>
                <w:rFonts w:ascii="仿宋" w:eastAsia="仿宋" w:cs="宋体" w:hint="eastAsia"/>
                <w:b/>
                <w:bCs/>
                <w:color w:val="484747"/>
                <w:kern w:val="0"/>
                <w:sz w:val="32"/>
                <w:szCs w:val="32"/>
              </w:rPr>
            </w:pPr>
            <w:r>
              <w:rPr>
                <w:rFonts w:ascii="仿宋" w:eastAsia="仿宋" w:cs="宋体" w:hint="eastAsia"/>
                <w:b/>
                <w:bCs/>
                <w:color w:val="484747"/>
                <w:kern w:val="0"/>
                <w:sz w:val="32"/>
                <w:szCs w:val="32"/>
              </w:rPr>
              <w:t>单位名称</w:t>
            </w:r>
          </w:p>
        </w:tc>
        <w:tc>
          <w:tcPr>
            <w:tcW w:w="1680" w:type="dxa"/>
            <w:tcBorders>
              <w:tl2br w:val="nil"/>
              <w:tr2bl w:val="nil"/>
            </w:tcBorders>
          </w:tcPr>
          <w:p>
            <w:pPr>
              <w:autoSpaceDE w:val="0"/>
              <w:spacing w:line="500" w:lineRule="exact"/>
              <w:rPr>
                <w:rFonts w:ascii="仿宋" w:eastAsia="仿宋" w:cs="宋体" w:hint="eastAsia"/>
                <w:b/>
                <w:bCs/>
                <w:color w:val="484747"/>
                <w:kern w:val="0"/>
                <w:sz w:val="32"/>
                <w:szCs w:val="32"/>
              </w:rPr>
            </w:pPr>
            <w:r>
              <w:rPr>
                <w:rFonts w:ascii="仿宋" w:eastAsia="仿宋" w:cs="宋体" w:hint="eastAsia"/>
                <w:b/>
                <w:bCs/>
                <w:color w:val="484747"/>
                <w:kern w:val="0"/>
                <w:sz w:val="32"/>
                <w:szCs w:val="32"/>
              </w:rPr>
              <w:t>单位性质</w:t>
            </w:r>
          </w:p>
        </w:tc>
        <w:tc>
          <w:tcPr>
            <w:tcW w:w="2100" w:type="dxa"/>
            <w:tcBorders>
              <w:tl2br w:val="nil"/>
              <w:tr2bl w:val="nil"/>
            </w:tcBorders>
          </w:tcPr>
          <w:p>
            <w:pPr>
              <w:autoSpaceDE w:val="0"/>
              <w:spacing w:line="500" w:lineRule="exact"/>
              <w:rPr>
                <w:rFonts w:ascii="仿宋" w:eastAsia="仿宋" w:cs="宋体" w:hint="eastAsia"/>
                <w:b/>
                <w:bCs/>
                <w:color w:val="484747"/>
                <w:kern w:val="0"/>
                <w:sz w:val="32"/>
                <w:szCs w:val="32"/>
              </w:rPr>
            </w:pPr>
            <w:r>
              <w:rPr>
                <w:rFonts w:ascii="仿宋" w:eastAsia="仿宋" w:cs="宋体" w:hint="eastAsia"/>
                <w:b/>
                <w:bCs/>
                <w:color w:val="484747"/>
                <w:kern w:val="0"/>
                <w:sz w:val="32"/>
                <w:szCs w:val="32"/>
              </w:rPr>
              <w:t>单位规格</w:t>
            </w:r>
          </w:p>
        </w:tc>
        <w:tc>
          <w:tcPr>
            <w:tcW w:w="3074" w:type="dxa"/>
            <w:tcBorders>
              <w:tl2br w:val="nil"/>
              <w:tr2bl w:val="nil"/>
            </w:tcBorders>
          </w:tcPr>
          <w:p>
            <w:pPr>
              <w:autoSpaceDE w:val="0"/>
              <w:spacing w:line="500" w:lineRule="exact"/>
              <w:rPr>
                <w:rFonts w:ascii="仿宋" w:eastAsia="仿宋" w:cs="宋体" w:hint="eastAsia"/>
                <w:b/>
                <w:bCs/>
                <w:color w:val="484747"/>
                <w:kern w:val="0"/>
                <w:sz w:val="32"/>
                <w:szCs w:val="32"/>
              </w:rPr>
            </w:pPr>
            <w:r>
              <w:rPr>
                <w:rFonts w:ascii="仿宋" w:eastAsia="仿宋" w:cs="宋体" w:hint="eastAsia"/>
                <w:b/>
                <w:bCs/>
                <w:color w:val="484747"/>
                <w:kern w:val="0"/>
                <w:sz w:val="32"/>
                <w:szCs w:val="32"/>
              </w:rPr>
              <w:t>经费保障形式</w:t>
            </w:r>
          </w:p>
        </w:tc>
      </w:tr>
      <w:tr>
        <w:tc>
          <w:tcPr>
            <w:tcW w:w="3428" w:type="dxa"/>
            <w:tcBorders>
              <w:tl2br w:val="nil"/>
              <w:tr2bl w:val="nil"/>
            </w:tcBorders>
          </w:tcPr>
          <w:p>
            <w:pPr>
              <w:autoSpaceDE w:val="0"/>
              <w:spacing w:line="500" w:lineRule="exact"/>
              <w:rPr>
                <w:rFonts w:ascii="仿宋" w:eastAsia="仿宋" w:cs="宋体" w:hint="eastAsia"/>
                <w:b/>
                <w:bCs/>
                <w:color w:val="484747"/>
                <w:kern w:val="0"/>
                <w:sz w:val="32"/>
                <w:szCs w:val="32"/>
              </w:rPr>
            </w:pPr>
            <w:r>
              <w:rPr>
                <w:rFonts w:ascii="仿宋" w:eastAsia="仿宋" w:cs="宋体" w:hint="eastAsia"/>
                <w:b/>
                <w:bCs/>
                <w:color w:val="484747"/>
                <w:kern w:val="0"/>
                <w:sz w:val="32"/>
                <w:szCs w:val="32"/>
              </w:rPr>
              <w:t>文安县人民政府办公室</w:t>
            </w:r>
          </w:p>
        </w:tc>
        <w:tc>
          <w:tcPr>
            <w:tcW w:w="1680" w:type="dxa"/>
            <w:tcBorders>
              <w:tl2br w:val="nil"/>
              <w:tr2bl w:val="nil"/>
            </w:tcBorders>
          </w:tcPr>
          <w:p>
            <w:pPr>
              <w:autoSpaceDE w:val="0"/>
              <w:spacing w:line="500" w:lineRule="exact"/>
              <w:rPr>
                <w:rFonts w:ascii="仿宋" w:eastAsia="仿宋" w:cs="宋体" w:hint="eastAsia"/>
                <w:b/>
                <w:bCs/>
                <w:color w:val="484747"/>
                <w:kern w:val="0"/>
                <w:sz w:val="32"/>
                <w:szCs w:val="32"/>
              </w:rPr>
            </w:pPr>
            <w:r>
              <w:rPr>
                <w:rFonts w:ascii="仿宋" w:eastAsia="仿宋" w:cs="宋体" w:hint="eastAsia"/>
                <w:b/>
                <w:bCs/>
                <w:color w:val="484747"/>
                <w:kern w:val="0"/>
                <w:sz w:val="32"/>
                <w:szCs w:val="32"/>
              </w:rPr>
              <w:t>行政</w:t>
            </w:r>
          </w:p>
        </w:tc>
        <w:tc>
          <w:tcPr>
            <w:tcW w:w="2100" w:type="dxa"/>
            <w:tcBorders>
              <w:tl2br w:val="nil"/>
              <w:tr2bl w:val="nil"/>
            </w:tcBorders>
          </w:tcPr>
          <w:p>
            <w:pPr>
              <w:autoSpaceDE w:val="0"/>
              <w:spacing w:line="500" w:lineRule="exact"/>
              <w:rPr>
                <w:rFonts w:ascii="仿宋" w:eastAsia="仿宋" w:cs="宋体" w:hint="eastAsia"/>
                <w:b/>
                <w:bCs/>
                <w:color w:val="484747"/>
                <w:kern w:val="0"/>
                <w:sz w:val="32"/>
                <w:szCs w:val="32"/>
              </w:rPr>
            </w:pPr>
            <w:r>
              <w:rPr>
                <w:rFonts w:ascii="仿宋" w:eastAsia="仿宋" w:cs="宋体" w:hint="eastAsia"/>
                <w:b/>
                <w:bCs/>
                <w:color w:val="484747"/>
                <w:kern w:val="0"/>
                <w:sz w:val="32"/>
                <w:szCs w:val="32"/>
              </w:rPr>
              <w:t>正科级</w:t>
            </w:r>
          </w:p>
        </w:tc>
        <w:tc>
          <w:tcPr>
            <w:tcW w:w="3074" w:type="dxa"/>
            <w:tcBorders>
              <w:tl2br w:val="nil"/>
              <w:tr2bl w:val="nil"/>
            </w:tcBorders>
          </w:tcPr>
          <w:p>
            <w:pPr>
              <w:autoSpaceDE w:val="0"/>
              <w:spacing w:line="500" w:lineRule="exact"/>
              <w:rPr>
                <w:rFonts w:ascii="仿宋" w:eastAsia="仿宋" w:cs="宋体" w:hint="eastAsia"/>
                <w:b/>
                <w:bCs/>
                <w:color w:val="484747"/>
                <w:kern w:val="0"/>
                <w:sz w:val="32"/>
                <w:szCs w:val="32"/>
              </w:rPr>
            </w:pPr>
            <w:r>
              <w:rPr>
                <w:rFonts w:ascii="仿宋" w:eastAsia="仿宋" w:cs="宋体" w:hint="eastAsia"/>
                <w:b/>
                <w:bCs/>
                <w:color w:val="484747"/>
                <w:kern w:val="0"/>
                <w:sz w:val="32"/>
                <w:szCs w:val="32"/>
              </w:rPr>
              <w:t>财政拨款</w:t>
            </w:r>
          </w:p>
        </w:tc>
      </w:tr>
    </w:tbl>
    <w:p>
      <w:pPr>
        <w:autoSpaceDE w:val="0"/>
        <w:spacing w:line="500" w:lineRule="exact"/>
        <w:rPr>
          <w:rFonts w:ascii="仿宋" w:eastAsia="仿宋" w:cs="宋体" w:hint="eastAsia"/>
          <w:b/>
          <w:bCs/>
          <w:color w:val="484747"/>
          <w:kern w:val="0"/>
          <w:sz w:val="32"/>
          <w:szCs w:val="32"/>
        </w:rPr>
      </w:pPr>
    </w:p>
    <w:p>
      <w:pPr>
        <w:widowControl/>
        <w:spacing w:line="420" w:lineRule="atLeast"/>
        <w:ind w:left="0" w:firstLineChars="200" w:firstLine="640"/>
        <w:jc w:val="left"/>
        <w:rPr>
          <w:rFonts w:ascii="黑体" w:eastAsia="黑体" w:cs="宋体" w:hint="eastAsia"/>
          <w:color w:val="484747"/>
          <w:kern w:val="0"/>
          <w:sz w:val="32"/>
          <w:szCs w:val="32"/>
        </w:rPr>
      </w:pPr>
      <w:r>
        <w:rPr>
          <w:rFonts w:ascii="黑体" w:eastAsia="黑体" w:cs="宋体" w:hint="eastAsia"/>
          <w:color w:val="484747"/>
          <w:kern w:val="0"/>
          <w:sz w:val="32"/>
          <w:szCs w:val="32"/>
        </w:rPr>
        <w:t>二、部门决算报表（附表）</w:t>
      </w:r>
    </w:p>
    <w:p>
      <w:pPr>
        <w:widowControl/>
        <w:spacing w:line="420" w:lineRule="atLeast"/>
        <w:ind w:left="0" w:firstLineChars="200" w:firstLine="640"/>
        <w:jc w:val="left"/>
        <w:rPr>
          <w:rFonts w:ascii="黑体" w:eastAsia="黑体" w:cs="宋体" w:hint="eastAsia"/>
          <w:color w:val="484747"/>
          <w:kern w:val="0"/>
          <w:sz w:val="32"/>
          <w:szCs w:val="32"/>
        </w:rPr>
      </w:pPr>
      <w:r>
        <w:rPr>
          <w:rFonts w:ascii="黑体" w:eastAsia="黑体" w:cs="宋体" w:hint="eastAsia"/>
          <w:color w:val="484747"/>
          <w:kern w:val="0"/>
          <w:sz w:val="32"/>
          <w:szCs w:val="32"/>
        </w:rPr>
        <w:t>三、2016年度部门决算情况说明</w:t>
      </w:r>
    </w:p>
    <w:p>
      <w:pPr>
        <w:pStyle w:val="20"/>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suppressAutoHyphens w:val="0"/>
        <w:kinsoku/>
        <w:wordWrap/>
        <w:overflowPunct/>
        <w:topLinePunct w:val="0"/>
        <w:autoSpaceDE/>
        <w:autoSpaceDN/>
        <w:bidi w:val="0"/>
        <w:adjustRightInd/>
        <w:snapToGrid/>
        <w:spacing w:before="0" w:beforeAutospacing="0" w:after="0" w:afterAutospacing="0" w:line="405" w:lineRule="atLeast"/>
        <w:ind w:left="0" w:right="0" w:firstLineChars="196" w:firstLine="627"/>
        <w:contextualSpacing w:val="0"/>
        <w:jc w:val="left"/>
        <w:textAlignment w:val="auto"/>
        <w:outlineLvl w:val="9"/>
        <w:rPr>
          <w:rFonts w:ascii="仿宋" w:eastAsia="仿宋" w:cs="仿宋_GB2312" w:hint="eastAsia"/>
          <w:caps w:val="0"/>
          <w:smallCaps w:val="0"/>
          <w:snapToGrid/>
          <w:color w:val="333333"/>
          <w:sz w:val="32"/>
          <w:szCs w:val="32"/>
          <w:shd w:val="clear" w:color="auto" w:fill="FFFFFF"/>
          <w:vertAlign w:val="baseline"/>
        </w:rPr>
      </w:pPr>
      <w:r>
        <w:rPr>
          <w:rFonts w:ascii="仿宋" w:eastAsia="仿宋" w:hint="eastAsia"/>
          <w:caps w:val="0"/>
          <w:smallCaps w:val="0"/>
          <w:snapToGrid/>
          <w:color w:val="auto"/>
          <w:sz w:val="32"/>
          <w:szCs w:val="32"/>
          <w:vertAlign w:val="baseline"/>
        </w:rPr>
        <w:t>（一）收入支出决算总体情况说明</w:t>
      </w:r>
    </w:p>
    <w:p>
      <w:pPr>
        <w:pStyle w:val="20"/>
        <w:keepNext w:val="0"/>
        <w:keepLines w:val="0"/>
        <w:pageBreakBefore w:val="0"/>
        <w:widowControl/>
        <w:suppressLineNumbers w:val="0"/>
        <w:shd w:val="clear" w:color="auto" w:fill="FFFFFF"/>
        <w:suppressAutoHyphens w:val="0"/>
        <w:spacing w:before="0" w:beforeAutospacing="0" w:after="0" w:afterAutospacing="0" w:line="405" w:lineRule="atLeast"/>
        <w:ind w:left="0" w:firstLineChars="246" w:firstLine="787"/>
        <w:rPr>
          <w:rFonts w:ascii="仿宋" w:eastAsia="仿宋" w:cs="仿宋_GB2312" w:hint="eastAsia"/>
          <w:color w:val="333333"/>
          <w:sz w:val="32"/>
          <w:szCs w:val="32"/>
          <w:shd w:val="clear" w:color="auto" w:fill="FFFFFF"/>
        </w:rPr>
      </w:pPr>
      <w:r>
        <w:rPr>
          <w:rFonts w:ascii="仿宋" w:eastAsia="仿宋" w:cs="仿宋_GB2312" w:hint="eastAsia"/>
          <w:caps w:val="0"/>
          <w:smallCaps w:val="0"/>
          <w:snapToGrid/>
          <w:color w:val="333333"/>
          <w:sz w:val="32"/>
          <w:szCs w:val="32"/>
          <w:shd w:val="clear" w:color="auto" w:fill="FFFFFF"/>
          <w:vertAlign w:val="baseline"/>
        </w:rPr>
        <w:t>2016年度收入决算为1623.23万元，其中：上年结转结余0元，财政拨款收入1623.23万元（其中：政府性基金收入0万元），经营收入0万元，事业收入0万元，上级补助收入0万元，其他收入0万元。</w:t>
      </w:r>
    </w:p>
    <w:p>
      <w:pPr>
        <w:widowControl/>
        <w:spacing w:line="420" w:lineRule="atLeast"/>
        <w:jc w:val="left"/>
        <w:rPr>
          <w:rFonts w:ascii="仿宋" w:eastAsia="仿宋" w:cs="宋体" w:hint="eastAsia"/>
          <w:color w:val="484747"/>
          <w:kern w:val="0"/>
          <w:sz w:val="32"/>
          <w:szCs w:val="32"/>
        </w:rPr>
      </w:pPr>
      <w:r>
        <w:rPr>
          <w:rFonts w:ascii="仿宋" w:eastAsia="仿宋" w:cs="宋体" w:hint="eastAsia"/>
          <w:color w:val="484747"/>
          <w:kern w:val="0"/>
          <w:sz w:val="32"/>
          <w:szCs w:val="32"/>
        </w:rPr>
        <w:t xml:space="preserve">   （二）收入决算情况说明 </w:t>
      </w:r>
    </w:p>
    <w:p>
      <w:pPr>
        <w:widowControl/>
        <w:spacing w:line="420" w:lineRule="atLeast"/>
        <w:ind w:firstLineChars="150" w:firstLine="480"/>
        <w:jc w:val="left"/>
        <w:rPr>
          <w:rFonts w:ascii="仿宋" w:eastAsia="仿宋" w:cs="宋体" w:hint="eastAsia"/>
          <w:color w:val="484747"/>
          <w:kern w:val="0"/>
          <w:sz w:val="32"/>
          <w:szCs w:val="32"/>
        </w:rPr>
      </w:pPr>
      <w:r>
        <w:rPr>
          <w:rFonts w:ascii="仿宋" w:eastAsia="仿宋" w:cs="宋体" w:hint="eastAsia"/>
          <w:color w:val="484747"/>
          <w:kern w:val="0"/>
          <w:sz w:val="32"/>
          <w:szCs w:val="32"/>
        </w:rPr>
        <w:t>2016年文安县人民政府办公室财政拨款收入1623.23万元，全部为财政拨款收入。</w:t>
      </w:r>
    </w:p>
    <w:p>
      <w:pPr>
        <w:widowControl/>
        <w:spacing w:line="420" w:lineRule="atLeast"/>
        <w:ind w:firstLineChars="150" w:firstLine="480"/>
        <w:jc w:val="left"/>
        <w:rPr>
          <w:rFonts w:ascii="仿宋" w:eastAsia="仿宋" w:cs="宋体" w:hint="eastAsia"/>
          <w:color w:val="484747"/>
          <w:kern w:val="0"/>
          <w:sz w:val="32"/>
          <w:szCs w:val="32"/>
        </w:rPr>
      </w:pPr>
      <w:r>
        <w:rPr>
          <w:rFonts w:ascii="仿宋" w:eastAsia="仿宋" w:cs="宋体" w:hint="eastAsia"/>
          <w:color w:val="484747"/>
          <w:kern w:val="0"/>
          <w:sz w:val="32"/>
          <w:szCs w:val="32"/>
        </w:rPr>
        <w:t>（三）支出决算情况说明</w:t>
      </w:r>
    </w:p>
    <w:p>
      <w:pPr>
        <w:widowControl/>
        <w:spacing w:line="420" w:lineRule="atLeast"/>
        <w:ind w:firstLineChars="150" w:firstLine="480"/>
        <w:jc w:val="left"/>
        <w:rPr>
          <w:rFonts w:ascii="仿宋" w:eastAsia="仿宋" w:cs="宋体" w:hint="eastAsia"/>
          <w:color w:val="484747"/>
          <w:kern w:val="0"/>
          <w:sz w:val="32"/>
          <w:szCs w:val="32"/>
        </w:rPr>
      </w:pPr>
      <w:r>
        <w:rPr>
          <w:rFonts w:ascii="仿宋" w:eastAsia="仿宋" w:cs="宋体" w:hint="eastAsia"/>
          <w:color w:val="484747"/>
          <w:kern w:val="0"/>
          <w:sz w:val="32"/>
          <w:szCs w:val="32"/>
        </w:rPr>
        <w:t>2016年度支出决算为1623.23万元，全部为财政拨款支出。</w:t>
      </w:r>
    </w:p>
    <w:p>
      <w:pPr>
        <w:widowControl/>
        <w:spacing w:line="420" w:lineRule="atLeast"/>
        <w:ind w:firstLineChars="150" w:firstLine="480"/>
        <w:jc w:val="left"/>
        <w:rPr>
          <w:rFonts w:ascii="仿宋" w:eastAsia="仿宋" w:cs="宋体" w:hint="eastAsia"/>
          <w:color w:val="484747"/>
          <w:kern w:val="0"/>
          <w:sz w:val="32"/>
          <w:szCs w:val="32"/>
        </w:rPr>
      </w:pPr>
      <w:r>
        <w:rPr>
          <w:rFonts w:ascii="仿宋" w:eastAsia="仿宋" w:cs="宋体" w:hint="eastAsia"/>
          <w:color w:val="484747"/>
          <w:kern w:val="0"/>
          <w:sz w:val="32"/>
          <w:szCs w:val="32"/>
        </w:rPr>
        <w:t>（四）财政拨款收入支出决算总体情况说明</w:t>
      </w:r>
    </w:p>
    <w:p>
      <w:pPr>
        <w:ind w:firstLineChars="200" w:firstLine="640"/>
        <w:rPr>
          <w:rFonts w:ascii="仿宋" w:eastAsia="仿宋" w:hint="eastAsia"/>
          <w:sz w:val="32"/>
          <w:szCs w:val="32"/>
        </w:rPr>
      </w:pPr>
      <w:r>
        <w:rPr>
          <w:rFonts w:ascii="仿宋" w:eastAsia="仿宋" w:cs="仿宋_GB2312" w:hint="eastAsia"/>
          <w:color w:val="333333"/>
          <w:sz w:val="32"/>
          <w:szCs w:val="32"/>
          <w:shd w:val="clear" w:color="auto" w:fill="FFFFFF"/>
        </w:rPr>
        <w:t>2016年度财政拨款收入决算为1623.23万元，其中：财政拨款收入1623.23元，上年结转结余0万元，</w:t>
      </w:r>
      <w:r>
        <w:rPr>
          <w:rFonts w:ascii="仿宋" w:eastAsia="仿宋" w:cs="宋体" w:hint="eastAsia"/>
          <w:color w:val="484747"/>
          <w:kern w:val="0"/>
          <w:sz w:val="32"/>
          <w:szCs w:val="32"/>
        </w:rPr>
        <w:t>分别比上年决算数、年初预算数增加164.68万元、262.79元，变化原因为增加行政中心基础设施、供电设备维修改造、网络覆盖，会议中心会议系统升级改造等支出。</w:t>
      </w:r>
      <w:r>
        <w:rPr>
          <w:rFonts w:ascii="仿宋" w:eastAsia="仿宋" w:cs="仿宋_GB2312" w:hint="eastAsia"/>
          <w:color w:val="333333"/>
          <w:sz w:val="32"/>
          <w:szCs w:val="32"/>
          <w:shd w:val="clear" w:color="auto" w:fill="FFFFFF"/>
        </w:rPr>
        <w:t>财政拨款支出决算为1623.23万元，年末结转资金0万元，全部为一般公共预算财政拨款。其中：基本支出815.39万元，包括：人员经费537.37万元；日常公用经费支出232.55万元；对家庭和个人补助支出43.76万元；其他资本性支出1.71万元。项目支出807.83万元，主要为：</w:t>
      </w:r>
      <w:r>
        <w:rPr>
          <w:rFonts w:ascii="仿宋" w:eastAsia="仿宋" w:hint="eastAsia"/>
          <w:sz w:val="32"/>
          <w:szCs w:val="32"/>
        </w:rPr>
        <w:t>专项公用支出761.83万元；“9.26”农交会12万元；“5.18”经贸洽谈会34万元。</w:t>
      </w:r>
    </w:p>
    <w:p>
      <w:pPr>
        <w:widowControl/>
        <w:spacing w:line="420" w:lineRule="atLeast"/>
        <w:ind w:firstLineChars="150" w:firstLine="480"/>
        <w:jc w:val="left"/>
        <w:rPr>
          <w:rFonts w:ascii="仿宋" w:eastAsia="仿宋" w:cs="宋体" w:hint="eastAsia"/>
          <w:color w:val="484747"/>
          <w:kern w:val="0"/>
          <w:sz w:val="32"/>
          <w:szCs w:val="32"/>
        </w:rPr>
      </w:pPr>
    </w:p>
    <w:p>
      <w:pPr>
        <w:widowControl/>
        <w:spacing w:line="420" w:lineRule="atLeast"/>
        <w:ind w:firstLineChars="150" w:firstLine="480"/>
        <w:jc w:val="left"/>
        <w:rPr>
          <w:rFonts w:ascii="仿宋" w:eastAsia="仿宋" w:cs="宋体" w:hint="eastAsia"/>
          <w:color w:val="484747"/>
          <w:kern w:val="0"/>
          <w:sz w:val="32"/>
          <w:szCs w:val="32"/>
        </w:rPr>
      </w:pPr>
    </w:p>
    <w:p>
      <w:pPr>
        <w:widowControl/>
        <w:spacing w:line="420" w:lineRule="atLeast"/>
        <w:ind w:left="0" w:firstLineChars="150" w:firstLine="480"/>
        <w:jc w:val="left"/>
        <w:rPr>
          <w:rFonts w:ascii="仿宋" w:eastAsia="仿宋" w:cs="宋体" w:hint="eastAsia"/>
          <w:color w:val="484747"/>
          <w:kern w:val="0"/>
          <w:sz w:val="32"/>
          <w:szCs w:val="32"/>
        </w:rPr>
      </w:pPr>
      <w:r>
        <w:rPr>
          <w:rFonts w:ascii="仿宋" w:eastAsia="仿宋" w:cs="宋体" w:hint="eastAsia"/>
          <w:color w:val="484747"/>
          <w:kern w:val="0"/>
          <w:sz w:val="32"/>
          <w:szCs w:val="32"/>
        </w:rPr>
        <w:t>（五）“三公经费”情况说明</w:t>
      </w:r>
    </w:p>
    <w:p>
      <w:pPr>
        <w:widowControl/>
        <w:spacing w:line="420" w:lineRule="atLeast"/>
        <w:ind w:firstLine="600"/>
        <w:jc w:val="left"/>
        <w:rPr>
          <w:rFonts w:ascii="仿宋" w:eastAsia="仿宋" w:cs="宋体" w:hint="eastAsia"/>
          <w:color w:val="484747"/>
          <w:kern w:val="0"/>
          <w:sz w:val="32"/>
          <w:szCs w:val="32"/>
        </w:rPr>
      </w:pPr>
      <w:r>
        <w:rPr>
          <w:rFonts w:ascii="仿宋" w:eastAsia="仿宋" w:cs="宋体" w:hint="eastAsia"/>
          <w:color w:val="484747"/>
          <w:kern w:val="0"/>
          <w:sz w:val="32"/>
          <w:szCs w:val="32"/>
        </w:rPr>
        <w:t>2016年“三公经费”决算支出233.64万元。公务用车保有量为9辆，公务用车运行维护费支出83.96万元，比去年减少14.3万元，减少14.55%。业务招待费支出105.32万元，比上年增加23.35万元，增加原因为偿还欠款。</w:t>
      </w:r>
    </w:p>
    <w:p>
      <w:pPr>
        <w:widowControl/>
        <w:spacing w:line="420" w:lineRule="atLeast"/>
        <w:ind w:firstLineChars="150" w:firstLine="480"/>
        <w:jc w:val="left"/>
        <w:rPr>
          <w:rFonts w:ascii="仿宋" w:eastAsia="仿宋" w:cs="宋体" w:hint="eastAsia"/>
          <w:color w:val="484747"/>
          <w:kern w:val="0"/>
          <w:sz w:val="32"/>
          <w:szCs w:val="32"/>
        </w:rPr>
      </w:pPr>
    </w:p>
    <w:p>
      <w:pPr>
        <w:widowControl/>
        <w:spacing w:line="420" w:lineRule="atLeast"/>
        <w:jc w:val="left"/>
        <w:rPr>
          <w:rFonts w:ascii="仿宋" w:eastAsia="仿宋" w:cs="宋体" w:hint="eastAsia"/>
          <w:color w:val="484747"/>
          <w:kern w:val="0"/>
          <w:sz w:val="32"/>
          <w:szCs w:val="32"/>
        </w:rPr>
      </w:pPr>
      <w:r>
        <w:rPr>
          <w:rFonts w:ascii="仿宋" w:eastAsia="仿宋" w:cs="宋体" w:hint="eastAsia"/>
          <w:color w:val="484747"/>
          <w:kern w:val="0"/>
          <w:sz w:val="32"/>
          <w:szCs w:val="32"/>
        </w:rPr>
        <w:t xml:space="preserve">   （六）机关运行经费支出情况说明</w:t>
      </w:r>
    </w:p>
    <w:p>
      <w:pPr>
        <w:widowControl/>
        <w:spacing w:line="420" w:lineRule="atLeast"/>
        <w:ind w:firstLineChars="200" w:firstLine="640"/>
        <w:jc w:val="left"/>
        <w:rPr>
          <w:rFonts w:ascii="仿宋" w:eastAsia="仿宋" w:cs="宋体" w:hint="eastAsia"/>
          <w:color w:val="484747"/>
          <w:kern w:val="0"/>
          <w:sz w:val="32"/>
          <w:szCs w:val="32"/>
        </w:rPr>
      </w:pPr>
      <w:r>
        <w:rPr>
          <w:rFonts w:ascii="仿宋" w:eastAsia="仿宋" w:cs="宋体" w:hint="eastAsia"/>
          <w:color w:val="484747"/>
          <w:kern w:val="0"/>
          <w:sz w:val="32"/>
          <w:szCs w:val="32"/>
        </w:rPr>
        <w:t>2016年文安县人民政府办公室机关运行经费支出815.39万元，其中人员经费支出537.36万元，公用经费支出211.47万元，对家庭和个人补助支出43.76万元，一般行政管理事务支出22.8万元。</w:t>
      </w:r>
    </w:p>
    <w:p>
      <w:pPr>
        <w:ind w:firstLine="560"/>
        <w:rPr>
          <w:rFonts w:ascii="仿宋" w:eastAsia="仿宋" w:hint="eastAsia"/>
          <w:sz w:val="32"/>
          <w:szCs w:val="32"/>
        </w:rPr>
      </w:pPr>
      <w:r>
        <w:rPr>
          <w:rFonts w:ascii="仿宋" w:eastAsia="仿宋" w:cs="宋体" w:hint="eastAsia"/>
          <w:bCs/>
          <w:color w:val="333333"/>
          <w:kern w:val="0"/>
          <w:sz w:val="32"/>
          <w:szCs w:val="32"/>
        </w:rPr>
        <w:t>（七）绩效预算信息</w:t>
      </w:r>
    </w:p>
    <w:p>
      <w:pPr>
        <w:ind w:firstLine="560"/>
        <w:rPr>
          <w:rFonts w:ascii="仿宋" w:eastAsia="仿宋" w:hint="eastAsia"/>
          <w:sz w:val="32"/>
          <w:szCs w:val="32"/>
        </w:rPr>
      </w:pPr>
      <w:r>
        <w:rPr>
          <w:rFonts w:ascii="仿宋" w:eastAsia="仿宋" w:hint="eastAsia"/>
          <w:sz w:val="32"/>
          <w:szCs w:val="32"/>
        </w:rPr>
        <w:t>围绕县政府各时期的中心工作和重点工作，加强调查研究，加强调查研究，及时了解、掌握经济和社会发展动态，及时反映信息情况，提出建议，为县政府领导决策服务。</w:t>
      </w:r>
    </w:p>
    <w:p>
      <w:pPr>
        <w:ind w:firstLine="560"/>
        <w:rPr>
          <w:rFonts w:ascii="仿宋" w:eastAsia="仿宋" w:hint="eastAsia"/>
          <w:sz w:val="32"/>
          <w:szCs w:val="32"/>
        </w:rPr>
      </w:pPr>
      <w:r>
        <w:rPr>
          <w:rFonts w:ascii="仿宋" w:eastAsia="仿宋" w:hint="eastAsia"/>
          <w:sz w:val="32"/>
          <w:szCs w:val="32"/>
        </w:rPr>
        <w:t>负责县政府各部门和各乡镇、农场、管区、园区向县政府请示的事项，提出审核、处理意见，报县政府领导同志审批。负责县政府各种会议和重要活动的准备工作，协助县政府领导组织各类会议和重要活动，组织实施会议决定事项。县政府和县政府办公室文、电的起草、审核把关和政府机关的档案管理印信管理和保密工作。负责县政府机关的后勤保障和县政府、县政府办公室的接待工作，承担县政府驻外机构的管理工作。负责县政府办公室业务网和政府公众信息网的建设和管理工作。</w:t>
      </w:r>
    </w:p>
    <w:p>
      <w:pPr>
        <w:jc w:val="left"/>
        <w:rPr>
          <w:rFonts w:ascii="仿宋" w:eastAsia="仿宋" w:hint="eastAsia"/>
          <w:sz w:val="32"/>
          <w:szCs w:val="32"/>
        </w:rPr>
      </w:pPr>
      <w:r>
        <w:rPr>
          <w:rFonts w:ascii="仿宋" w:eastAsia="仿宋" w:hint="eastAsia"/>
          <w:b/>
          <w:sz w:val="32"/>
          <w:szCs w:val="32"/>
        </w:rPr>
        <w:t xml:space="preserve">   </w:t>
      </w:r>
      <w:r>
        <w:rPr>
          <w:rFonts w:ascii="仿宋" w:eastAsia="仿宋" w:hint="eastAsia"/>
          <w:sz w:val="32"/>
          <w:szCs w:val="32"/>
        </w:rPr>
        <w:t xml:space="preserve"> 1、职责分类绩效目标：</w:t>
      </w:r>
    </w:p>
    <w:p>
      <w:pPr>
        <w:ind w:firstLine="560"/>
        <w:rPr>
          <w:rFonts w:ascii="仿宋" w:eastAsia="仿宋" w:hint="eastAsia"/>
          <w:sz w:val="32"/>
          <w:szCs w:val="32"/>
        </w:rPr>
      </w:pPr>
      <w:r>
        <w:rPr>
          <w:rFonts w:ascii="仿宋" w:eastAsia="仿宋" w:hint="eastAsia"/>
          <w:sz w:val="32"/>
          <w:szCs w:val="32"/>
        </w:rPr>
        <w:t>为促进严格规范公正文明执法，全面推进依法行政和法治建设，按照《河北省人民政府法制办公室关于组织全省换发新型执法证件人员法律知识培训考试的通知》要求对我县行政执法和监督检查人员进行全员法律知识培训考试。通过执法人员培训考试，以集中培训带动日常学习，以严格考试提升学法积极性。</w:t>
      </w:r>
    </w:p>
    <w:p>
      <w:pPr>
        <w:ind w:firstLine="560"/>
        <w:rPr>
          <w:rFonts w:ascii="仿宋" w:eastAsia="仿宋" w:hint="eastAsia"/>
          <w:sz w:val="32"/>
          <w:szCs w:val="32"/>
        </w:rPr>
      </w:pPr>
      <w:r>
        <w:rPr>
          <w:rFonts w:ascii="仿宋" w:eastAsia="仿宋" w:hint="eastAsia"/>
          <w:sz w:val="32"/>
          <w:szCs w:val="32"/>
        </w:rPr>
        <w:t>“5.18”经洽会举行对接洽谈会，专题招商活动，贸易展览充分利用大会公共客户资源选择我闲的重点园区开展一对一洽谈，有针对性的对接，充分推介各园区投资环境。</w:t>
      </w:r>
    </w:p>
    <w:p>
      <w:pPr>
        <w:ind w:firstLine="560"/>
        <w:rPr>
          <w:rFonts w:ascii="仿宋" w:eastAsia="仿宋" w:hint="eastAsia"/>
          <w:sz w:val="32"/>
          <w:szCs w:val="32"/>
        </w:rPr>
      </w:pPr>
      <w:r>
        <w:rPr>
          <w:rFonts w:ascii="仿宋" w:eastAsia="仿宋" w:hint="eastAsia"/>
          <w:sz w:val="32"/>
          <w:szCs w:val="32"/>
        </w:rPr>
        <w:t>“9.26”农产品交易会以现代农业，绿色品牌、交易合作为主题，通过市场化运作，促进农业发展方式的转变。</w:t>
      </w:r>
    </w:p>
    <w:p>
      <w:pPr>
        <w:ind w:firstLine="560"/>
        <w:rPr>
          <w:rFonts w:ascii="仿宋" w:eastAsia="仿宋" w:hint="eastAsia"/>
          <w:sz w:val="32"/>
          <w:szCs w:val="32"/>
        </w:rPr>
      </w:pPr>
      <w:r>
        <w:rPr>
          <w:rFonts w:ascii="仿宋" w:eastAsia="仿宋" w:hint="eastAsia"/>
          <w:sz w:val="32"/>
          <w:szCs w:val="32"/>
        </w:rPr>
        <w:t>充分发挥地方志书“存史、资政、育人、致用”的作用，拟定全县地方志工作规划和编撰方案。推动方志理论研究。</w:t>
      </w:r>
    </w:p>
    <w:p>
      <w:pPr>
        <w:jc w:val="left"/>
        <w:rPr>
          <w:rFonts w:ascii="仿宋" w:eastAsia="仿宋" w:hint="eastAsia"/>
          <w:sz w:val="32"/>
          <w:szCs w:val="32"/>
        </w:rPr>
      </w:pPr>
      <w:r>
        <w:rPr>
          <w:rFonts w:ascii="仿宋" w:eastAsia="仿宋" w:hint="eastAsia"/>
          <w:sz w:val="32"/>
          <w:szCs w:val="32"/>
        </w:rPr>
        <w:t xml:space="preserve">    2、实现年度发展规划目标的保障措施</w:t>
      </w:r>
    </w:p>
    <w:p>
      <w:pPr>
        <w:ind w:firstLine="560"/>
        <w:rPr>
          <w:rFonts w:ascii="仿宋" w:eastAsia="仿宋" w:hint="eastAsia"/>
          <w:sz w:val="32"/>
          <w:szCs w:val="32"/>
        </w:rPr>
      </w:pPr>
      <w:r>
        <w:rPr>
          <w:rFonts w:ascii="仿宋" w:eastAsia="仿宋" w:hint="eastAsia"/>
          <w:sz w:val="32"/>
          <w:szCs w:val="32"/>
        </w:rPr>
        <w:t>本年度进一步加快我县农业发展，构建新型农业经营体系，促进农业转变发展方式，抓住京津冀协同发展机遇。重点推进我县农业项目合作洽谈，扩大农产品交易，把我县特色农产品打造成更加市场化，更具规模化、更有影响力的特色产品。</w:t>
      </w:r>
    </w:p>
    <w:p>
      <w:pPr>
        <w:ind w:firstLine="560"/>
        <w:rPr>
          <w:rFonts w:ascii="仿宋" w:eastAsia="仿宋" w:hint="eastAsia"/>
          <w:sz w:val="32"/>
          <w:szCs w:val="32"/>
        </w:rPr>
      </w:pPr>
      <w:r>
        <w:rPr>
          <w:rFonts w:ascii="仿宋" w:eastAsia="仿宋" w:hint="eastAsia"/>
          <w:sz w:val="32"/>
          <w:szCs w:val="32"/>
        </w:rPr>
        <w:t>拟定全县地方志工作规划并组织实施；搜集、保持、管理地方文献和资料；组织开发利用地方志资源，为社会各界方便快捷提供县情，高质量高标准的完成文安县志的修编及印刷等任务。</w:t>
      </w:r>
    </w:p>
    <w:p>
      <w:pPr>
        <w:ind w:firstLine="560"/>
        <w:rPr>
          <w:rFonts w:ascii="仿宋" w:eastAsia="仿宋" w:hint="eastAsia"/>
          <w:sz w:val="32"/>
          <w:szCs w:val="32"/>
        </w:rPr>
      </w:pPr>
      <w:r>
        <w:rPr>
          <w:rFonts w:ascii="仿宋" w:eastAsia="仿宋" w:hint="eastAsia"/>
          <w:sz w:val="32"/>
          <w:szCs w:val="32"/>
        </w:rPr>
        <w:t>确保政府网站运行正常，保证行政中心互联网畅通，通过学习不断提高技术人员业务水平，定期保养和维护机房及行政中心多媒体设备，保障行政中心多媒体运转正常。</w:t>
      </w:r>
    </w:p>
    <w:p>
      <w:pPr>
        <w:jc w:val="left"/>
        <w:outlineLvl w:val="0"/>
        <w:rPr>
          <w:rFonts w:ascii="仿宋" w:eastAsia="仿宋" w:hint="eastAsia"/>
          <w:sz w:val="32"/>
          <w:szCs w:val="32"/>
        </w:rPr>
      </w:pPr>
      <w:r>
        <w:rPr>
          <w:rFonts w:ascii="仿宋" w:eastAsia="仿宋" w:hint="eastAsia"/>
          <w:sz w:val="32"/>
          <w:szCs w:val="32"/>
        </w:rPr>
        <w:t xml:space="preserve">    通过开展全县行政执法人员培训考试，能够达到预期目标，进一步提升全县行政执法人员整体素质。</w:t>
      </w:r>
    </w:p>
    <w:p>
      <w:pPr>
        <w:widowControl/>
        <w:spacing w:line="420" w:lineRule="atLeast"/>
        <w:ind w:firstLine="644"/>
        <w:jc w:val="left"/>
        <w:rPr>
          <w:rFonts w:ascii="仿宋" w:eastAsia="仿宋" w:cs="宋体" w:hint="eastAsia"/>
          <w:color w:val="484747"/>
          <w:kern w:val="0"/>
          <w:sz w:val="32"/>
          <w:szCs w:val="32"/>
        </w:rPr>
      </w:pPr>
      <w:r>
        <w:rPr>
          <w:rFonts w:ascii="仿宋" w:eastAsia="仿宋" w:cs="宋体" w:hint="eastAsia"/>
          <w:color w:val="484747"/>
          <w:kern w:val="0"/>
          <w:sz w:val="32"/>
          <w:szCs w:val="32"/>
        </w:rPr>
        <w:t>（八）政府采购情况说明：2016年县政府办公室采购支出总额97.42万元，主要用于行政中心物业管理费支出。</w:t>
      </w:r>
    </w:p>
    <w:p>
      <w:pPr>
        <w:widowControl/>
        <w:spacing w:line="420" w:lineRule="atLeast"/>
        <w:ind w:left="0" w:firstLineChars="200" w:firstLine="640"/>
        <w:jc w:val="left"/>
        <w:rPr>
          <w:rFonts w:ascii="仿宋" w:eastAsia="仿宋" w:cs="宋体" w:hint="eastAsia"/>
          <w:color w:val="484747"/>
          <w:kern w:val="0"/>
          <w:sz w:val="32"/>
          <w:szCs w:val="32"/>
        </w:rPr>
      </w:pPr>
      <w:r>
        <w:rPr>
          <w:rFonts w:ascii="仿宋" w:eastAsia="仿宋" w:cs="宋体" w:hint="eastAsia"/>
          <w:color w:val="484747"/>
          <w:kern w:val="0"/>
          <w:sz w:val="32"/>
          <w:szCs w:val="32"/>
        </w:rPr>
        <w:t>（九）固定资产情况</w:t>
      </w:r>
    </w:p>
    <w:p>
      <w:pPr>
        <w:widowControl/>
        <w:spacing w:line="420" w:lineRule="atLeast"/>
        <w:ind w:firstLine="599"/>
        <w:jc w:val="left"/>
        <w:rPr>
          <w:rFonts w:ascii="仿宋" w:eastAsia="仿宋" w:cs="宋体" w:hint="eastAsia"/>
          <w:color w:val="484747"/>
          <w:kern w:val="0"/>
          <w:sz w:val="32"/>
          <w:szCs w:val="32"/>
        </w:rPr>
      </w:pPr>
      <w:r>
        <w:rPr>
          <w:rFonts w:ascii="仿宋" w:eastAsia="仿宋" w:cs="宋体" w:hint="eastAsia"/>
          <w:color w:val="484747"/>
          <w:kern w:val="0"/>
          <w:sz w:val="32"/>
          <w:szCs w:val="32"/>
        </w:rPr>
        <w:t>2016年固定资产决算数为5851.53万元，其中房屋及建筑物5000万元，公务用车170.46万元，其他通用设备681.06万元。</w:t>
      </w:r>
    </w:p>
    <w:p>
      <w:pPr>
        <w:autoSpaceDE w:val="0"/>
        <w:autoSpaceDN w:val="0"/>
        <w:adjustRightInd w:val="0"/>
        <w:spacing w:line="584" w:lineRule="atLeast"/>
        <w:ind w:firstLineChars="200" w:firstLine="640"/>
        <w:jc w:val="left"/>
        <w:rPr>
          <w:rFonts w:ascii="仿宋" w:eastAsia="仿宋" w:cs="仿宋_GB2312" w:hint="eastAsia"/>
          <w:color w:val="333333"/>
          <w:kern w:val="0"/>
          <w:sz w:val="32"/>
          <w:szCs w:val="32"/>
          <w:shd w:val="clear" w:color="auto" w:fill="FFFFFF"/>
        </w:rPr>
      </w:pPr>
      <w:r>
        <w:rPr>
          <w:rFonts w:ascii="仿宋" w:eastAsia="仿宋" w:cs="仿宋_GB2312" w:hint="eastAsia"/>
          <w:color w:val="333333"/>
          <w:kern w:val="0"/>
          <w:sz w:val="32"/>
          <w:szCs w:val="32"/>
          <w:shd w:val="clear" w:color="auto" w:fill="FFFFFF"/>
        </w:rPr>
        <w:t>（十）其他需要说明的情况。</w:t>
      </w:r>
    </w:p>
    <w:p>
      <w:pPr>
        <w:autoSpaceDE w:val="0"/>
        <w:autoSpaceDN w:val="0"/>
        <w:adjustRightInd w:val="0"/>
        <w:spacing w:line="584" w:lineRule="atLeast"/>
        <w:jc w:val="left"/>
        <w:rPr>
          <w:rFonts w:ascii="仿宋" w:eastAsia="仿宋" w:cs="仿宋_GB2312" w:hint="eastAsia"/>
          <w:color w:val="333333"/>
          <w:kern w:val="0"/>
          <w:sz w:val="32"/>
          <w:szCs w:val="32"/>
          <w:shd w:val="clear" w:color="auto" w:fill="FFFFFF"/>
        </w:rPr>
      </w:pPr>
      <w:r>
        <w:rPr>
          <w:rFonts w:ascii="仿宋" w:eastAsia="仿宋" w:cs="仿宋_GB2312" w:hint="eastAsia"/>
          <w:color w:val="333333"/>
          <w:kern w:val="0"/>
          <w:sz w:val="32"/>
          <w:szCs w:val="32"/>
          <w:shd w:val="clear" w:color="auto" w:fill="FFFFFF"/>
        </w:rPr>
        <w:t xml:space="preserve">     无其他需要说明的情况</w:t>
      </w:r>
    </w:p>
    <w:p>
      <w:pPr>
        <w:pStyle w:val="21"/>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Chars="200" w:firstLine="640"/>
        <w:contextualSpacing w:val="0"/>
        <w:jc w:val="left"/>
        <w:textAlignment w:val="auto"/>
        <w:outlineLvl w:val="9"/>
        <w:rPr>
          <w:rFonts w:ascii="黑体" w:eastAsia="黑体" w:cs="仿宋_GB2312"/>
          <w:color w:val="333333"/>
          <w:sz w:val="32"/>
          <w:szCs w:val="32"/>
          <w:shd w:val="clear" w:color="auto" w:fill="FFFFFF"/>
        </w:rPr>
      </w:pPr>
      <w:r>
        <w:rPr>
          <w:rFonts w:ascii="黑体" w:eastAsia="黑体" w:cs="仿宋_GB2312" w:hint="eastAsia"/>
          <w:color w:val="333333"/>
          <w:sz w:val="32"/>
          <w:szCs w:val="32"/>
          <w:shd w:val="clear" w:color="auto" w:fill="FFFFFF"/>
        </w:rPr>
        <w:t>四、名词解释</w:t>
      </w:r>
    </w:p>
    <w:p>
      <w:pPr>
        <w:pStyle w:val="21"/>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Chars="200" w:firstLine="640"/>
        <w:contextualSpacing w:val="0"/>
        <w:jc w:val="left"/>
        <w:textAlignment w:val="auto"/>
        <w:outlineLvl w:val="9"/>
        <w:rPr>
          <w:rFonts w:ascii="仿宋" w:eastAsia="仿宋" w:hint="eastAsia"/>
          <w:b/>
          <w:bCs/>
          <w:caps w:val="0"/>
          <w:smallCaps w:val="0"/>
          <w:snapToGrid/>
          <w:color w:val="auto"/>
          <w:sz w:val="32"/>
          <w:szCs w:val="32"/>
          <w:vertAlign w:val="baseline"/>
        </w:rPr>
      </w:pPr>
      <w:r>
        <w:rPr>
          <w:rFonts w:ascii="仿宋" w:eastAsia="仿宋" w:hint="eastAsia"/>
          <w:b/>
          <w:bCs/>
          <w:caps w:val="0"/>
          <w:smallCaps w:val="0"/>
          <w:snapToGrid/>
          <w:color w:val="auto"/>
          <w:sz w:val="32"/>
          <w:szCs w:val="32"/>
          <w:vertAlign w:val="baseline"/>
        </w:rPr>
        <w:t>1</w:t>
      </w:r>
      <w:r>
        <w:rPr>
          <w:rFonts w:ascii="仿宋" w:eastAsia="仿宋" w:cs="FZFangSong-Z02" w:hint="eastAsia"/>
          <w:caps w:val="0"/>
          <w:smallCaps w:val="0"/>
          <w:snapToGrid/>
          <w:color w:val="auto"/>
          <w:sz w:val="32"/>
          <w:szCs w:val="32"/>
          <w:vertAlign w:val="baseline"/>
        </w:rPr>
        <w:t>、一般公共预算拨款收入：指县级财政当年拨付的资金。</w:t>
      </w:r>
    </w:p>
    <w:p>
      <w:pPr>
        <w:pStyle w:val="21"/>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contextualSpacing w:val="0"/>
        <w:jc w:val="left"/>
        <w:textAlignment w:val="auto"/>
        <w:outlineLvl w:val="9"/>
        <w:rPr>
          <w:rFonts w:ascii="仿宋" w:eastAsia="仿宋" w:cs="FZFangSong-Z02" w:hint="eastAsia"/>
          <w:caps w:val="0"/>
          <w:smallCaps w:val="0"/>
          <w:snapToGrid/>
          <w:color w:val="auto"/>
          <w:sz w:val="32"/>
          <w:szCs w:val="32"/>
          <w:vertAlign w:val="baseline"/>
        </w:rPr>
      </w:pPr>
      <w:r>
        <w:rPr>
          <w:rFonts w:ascii="仿宋" w:eastAsia="仿宋" w:hint="eastAsia"/>
          <w:b/>
          <w:bCs/>
          <w:caps w:val="0"/>
          <w:smallCaps w:val="0"/>
          <w:snapToGrid/>
          <w:color w:val="auto"/>
          <w:sz w:val="32"/>
          <w:szCs w:val="32"/>
          <w:vertAlign w:val="baseline"/>
        </w:rPr>
        <w:t xml:space="preserve">    2</w:t>
      </w:r>
      <w:r>
        <w:rPr>
          <w:rFonts w:ascii="仿宋" w:eastAsia="仿宋" w:cs="FZFangSong-Z02" w:hint="eastAsia"/>
          <w:caps w:val="0"/>
          <w:smallCaps w:val="0"/>
          <w:snapToGrid/>
          <w:color w:val="auto"/>
          <w:sz w:val="32"/>
          <w:szCs w:val="32"/>
          <w:vertAlign w:val="baseline"/>
        </w:rPr>
        <w:t>、基本支出：</w:t>
      </w:r>
      <w:r>
        <w:rPr>
          <w:rFonts w:ascii="仿宋" w:eastAsia="仿宋" w:hint="eastAsia"/>
          <w:caps w:val="0"/>
          <w:smallCaps w:val="0"/>
          <w:snapToGrid/>
          <w:color w:val="auto"/>
          <w:sz w:val="32"/>
          <w:szCs w:val="32"/>
          <w:vertAlign w:val="baseline"/>
        </w:rPr>
        <w:t>指为保障机构正常运转、完成日常工作任务而发生的人员支出和公用支出。</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rPr>
          <w:rFonts w:ascii="仿宋" w:eastAsia="仿宋" w:hint="eastAsia"/>
          <w:caps w:val="0"/>
          <w:smallCaps w:val="0"/>
          <w:snapToGrid/>
          <w:color w:val="auto"/>
          <w:sz w:val="32"/>
          <w:szCs w:val="32"/>
          <w:vertAlign w:val="baseline"/>
        </w:rPr>
      </w:pPr>
      <w:r>
        <w:rPr>
          <w:rFonts w:ascii="仿宋" w:eastAsia="仿宋" w:hint="eastAsia"/>
          <w:b/>
          <w:bCs/>
          <w:caps w:val="0"/>
          <w:smallCaps w:val="0"/>
          <w:snapToGrid/>
          <w:color w:val="auto"/>
          <w:sz w:val="32"/>
          <w:szCs w:val="32"/>
          <w:vertAlign w:val="baseline"/>
        </w:rPr>
        <w:t xml:space="preserve">    3</w:t>
      </w:r>
      <w:r>
        <w:rPr>
          <w:rFonts w:ascii="仿宋" w:eastAsia="仿宋" w:cs="FZFangSong-Z02" w:hint="eastAsia"/>
          <w:caps w:val="0"/>
          <w:smallCaps w:val="0"/>
          <w:snapToGrid/>
          <w:color w:val="auto"/>
          <w:sz w:val="32"/>
          <w:szCs w:val="32"/>
          <w:vertAlign w:val="baseline"/>
        </w:rPr>
        <w:t>、项目支出：</w:t>
      </w:r>
      <w:r>
        <w:rPr>
          <w:rFonts w:ascii="仿宋" w:eastAsia="仿宋" w:hint="eastAsia"/>
          <w:caps w:val="0"/>
          <w:smallCaps w:val="0"/>
          <w:snapToGrid/>
          <w:color w:val="auto"/>
          <w:sz w:val="32"/>
          <w:szCs w:val="32"/>
          <w:vertAlign w:val="baseline"/>
        </w:rPr>
        <w:t>指在基本支出之外为完成特定行政任务和事业发展目标所发生的支出。</w:t>
      </w:r>
    </w:p>
    <w:p>
      <w:pPr>
        <w:pStyle w:val="21"/>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Chars="200" w:firstLine="640"/>
        <w:contextualSpacing w:val="0"/>
        <w:jc w:val="left"/>
        <w:textAlignment w:val="auto"/>
        <w:outlineLvl w:val="9"/>
        <w:rPr>
          <w:rFonts w:ascii="仿宋" w:eastAsia="仿宋" w:cs="FZFangSong-Z02" w:hint="eastAsia"/>
          <w:caps w:val="0"/>
          <w:smallCaps w:val="0"/>
          <w:snapToGrid/>
          <w:color w:val="auto"/>
          <w:sz w:val="32"/>
          <w:szCs w:val="32"/>
          <w:vertAlign w:val="baseline"/>
        </w:rPr>
      </w:pPr>
      <w:r>
        <w:rPr>
          <w:rFonts w:ascii="仿宋" w:eastAsia="仿宋" w:hint="eastAsia"/>
          <w:b/>
          <w:bCs/>
          <w:caps w:val="0"/>
          <w:smallCaps w:val="0"/>
          <w:snapToGrid/>
          <w:color w:val="auto"/>
          <w:sz w:val="32"/>
          <w:szCs w:val="32"/>
          <w:vertAlign w:val="baseline"/>
        </w:rPr>
        <w:t>4</w:t>
      </w:r>
      <w:r>
        <w:rPr>
          <w:rFonts w:ascii="仿宋" w:eastAsia="仿宋" w:cs="FZFangSong-Z02" w:hint="eastAsia"/>
          <w:caps w:val="0"/>
          <w:smallCaps w:val="0"/>
          <w:snapToGrid/>
          <w:color w:val="auto"/>
          <w:sz w:val="32"/>
          <w:szCs w:val="32"/>
          <w:vertAlign w:val="baseline"/>
        </w:rPr>
        <w:t>、</w:t>
      </w:r>
      <w:r>
        <w:rPr>
          <w:rFonts w:ascii="仿宋" w:eastAsia="仿宋" w:hint="eastAsia"/>
          <w:b/>
          <w:bCs/>
          <w:caps w:val="0"/>
          <w:smallCaps w:val="0"/>
          <w:snapToGrid/>
          <w:color w:val="auto"/>
          <w:sz w:val="32"/>
          <w:szCs w:val="32"/>
          <w:vertAlign w:val="baseline"/>
        </w:rPr>
        <w:t>“</w:t>
      </w:r>
      <w:r>
        <w:rPr>
          <w:rFonts w:ascii="仿宋" w:eastAsia="仿宋" w:cs="FZFangSong-Z02" w:hint="eastAsia"/>
          <w:caps w:val="0"/>
          <w:smallCaps w:val="0"/>
          <w:snapToGrid/>
          <w:color w:val="auto"/>
          <w:sz w:val="32"/>
          <w:szCs w:val="32"/>
          <w:vertAlign w:val="baseline"/>
        </w:rPr>
        <w:t>三公</w:t>
      </w:r>
      <w:r>
        <w:rPr>
          <w:rFonts w:ascii="仿宋" w:eastAsia="仿宋" w:hint="eastAsia"/>
          <w:b/>
          <w:bCs/>
          <w:caps w:val="0"/>
          <w:smallCaps w:val="0"/>
          <w:snapToGrid/>
          <w:color w:val="auto"/>
          <w:sz w:val="32"/>
          <w:szCs w:val="32"/>
          <w:vertAlign w:val="baseline"/>
        </w:rPr>
        <w:t>”</w:t>
      </w:r>
      <w:r>
        <w:rPr>
          <w:rFonts w:ascii="仿宋" w:eastAsia="仿宋" w:cs="FZFangSong-Z02" w:hint="eastAsia"/>
          <w:caps w:val="0"/>
          <w:smallCaps w:val="0"/>
          <w:snapToGrid/>
          <w:color w:val="auto"/>
          <w:sz w:val="32"/>
          <w:szCs w:val="32"/>
          <w:vertAlign w:val="baseline"/>
        </w:rPr>
        <w:t>经费：纳入县级财政预算管理的</w:t>
      </w:r>
      <w:r>
        <w:rPr>
          <w:rFonts w:ascii="仿宋" w:eastAsia="仿宋" w:hint="eastAsia"/>
          <w:caps w:val="0"/>
          <w:smallCaps w:val="0"/>
          <w:snapToGrid/>
          <w:color w:val="auto"/>
          <w:sz w:val="32"/>
          <w:szCs w:val="32"/>
          <w:vertAlign w:val="baseline"/>
        </w:rPr>
        <w:t>“</w:t>
      </w:r>
      <w:r>
        <w:rPr>
          <w:rFonts w:ascii="仿宋" w:eastAsia="仿宋" w:cs="FZFangSong-Z02" w:hint="eastAsia"/>
          <w:caps w:val="0"/>
          <w:smallCaps w:val="0"/>
          <w:snapToGrid/>
          <w:color w:val="auto"/>
          <w:sz w:val="32"/>
          <w:szCs w:val="32"/>
          <w:vertAlign w:val="baseline"/>
        </w:rPr>
        <w:t>三公</w:t>
      </w:r>
      <w:r>
        <w:rPr>
          <w:rFonts w:ascii="仿宋" w:eastAsia="仿宋" w:hint="eastAsia"/>
          <w:caps w:val="0"/>
          <w:smallCaps w:val="0"/>
          <w:snapToGrid/>
          <w:color w:val="auto"/>
          <w:sz w:val="32"/>
          <w:szCs w:val="32"/>
          <w:vertAlign w:val="baseline"/>
        </w:rPr>
        <w:t>”</w:t>
      </w:r>
      <w:r>
        <w:rPr>
          <w:rFonts w:ascii="仿宋" w:eastAsia="仿宋" w:cs="FZFangSong-Z02" w:hint="eastAsia"/>
          <w:caps w:val="0"/>
          <w:smallCaps w:val="0"/>
          <w:snapToGrid/>
          <w:color w:val="auto"/>
          <w:sz w:val="32"/>
          <w:szCs w:val="32"/>
          <w:vertAlign w:val="baseline"/>
        </w:rPr>
        <w:t>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rPr>
          <w:rFonts w:ascii="仿宋" w:eastAsia="仿宋" w:cs="FZFangSong-Z02" w:hint="eastAsia"/>
          <w:caps w:val="0"/>
          <w:smallCaps w:val="0"/>
          <w:snapToGrid/>
          <w:color w:val="auto"/>
          <w:sz w:val="32"/>
          <w:szCs w:val="32"/>
          <w:vertAlign w:val="baseline"/>
        </w:rPr>
      </w:pPr>
      <w:r>
        <w:rPr>
          <w:rFonts w:ascii="仿宋" w:eastAsia="仿宋" w:hint="eastAsia"/>
          <w:b/>
          <w:bCs/>
          <w:caps w:val="0"/>
          <w:smallCaps w:val="0"/>
          <w:snapToGrid/>
          <w:color w:val="auto"/>
          <w:sz w:val="32"/>
          <w:szCs w:val="32"/>
          <w:vertAlign w:val="baseline"/>
        </w:rPr>
        <w:t xml:space="preserve">    5</w:t>
      </w:r>
      <w:r>
        <w:rPr>
          <w:rFonts w:ascii="仿宋" w:eastAsia="仿宋" w:cs="FZFangSong-Z02" w:hint="eastAsia"/>
          <w:caps w:val="0"/>
          <w:smallCaps w:val="0"/>
          <w:snapToGrid/>
          <w:color w:val="auto"/>
          <w:sz w:val="32"/>
          <w:szCs w:val="32"/>
          <w:vertAlign w:val="baseline"/>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仿宋" w:eastAsia="仿宋" w:hint="eastAsia"/>
          <w:caps w:val="0"/>
          <w:smallCaps w:val="0"/>
          <w:snapToGrid/>
          <w:color w:val="auto"/>
          <w:sz w:val="32"/>
          <w:szCs w:val="32"/>
          <w:vertAlign w:val="baseline"/>
        </w:rPr>
        <w:t>其他费用。</w:t>
      </w:r>
    </w:p>
    <w:p>
      <w:pPr>
        <w:pStyle w:val="20"/>
        <w:keepNext w:val="0"/>
        <w:keepLines w:val="0"/>
        <w:pageBreakBefore w:val="0"/>
        <w:widowControl/>
        <w:suppressLineNumbers w:val="0"/>
        <w:shd w:val="clear" w:color="auto" w:fill="FFFFFF"/>
        <w:suppressAutoHyphens w:val="0"/>
        <w:spacing w:before="0" w:beforeAutospacing="0" w:after="0" w:afterAutospacing="0" w:line="405" w:lineRule="atLeast"/>
        <w:ind w:firstLineChars="200" w:firstLine="640"/>
        <w:rPr>
          <w:rFonts w:ascii="仿宋" w:eastAsia="仿宋" w:cs="宋体" w:hint="eastAsia"/>
          <w:b/>
          <w:color w:val="484747"/>
          <w:kern w:val="0"/>
          <w:sz w:val="32"/>
          <w:szCs w:val="32"/>
        </w:rPr>
      </w:pPr>
    </w:p>
    <w:sectPr>
      <w:footerReference w:type="default" r:id="rId2"/>
      <w:pgSz w:w="16838" w:h="11906" w:orient="landscape"/>
      <w:pgMar w:top="1418" w:right="1588" w:bottom="1134"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仿宋">
    <w:panose1 w:val="02010609060101010101"/>
    <w:charset w:val="86"/>
    <w:family w:val="auto"/>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楷体">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FZFangSong-Z02">
    <w:altName w:val="Times New Roman"/>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auto"/>
    <w:pitch w:val="variable"/>
    <w:sig w:usb0="E0002AFF" w:usb1="C000247B" w:usb2="00000009" w:usb3="00000000" w:csb0="200001F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w:p>
    <w:pPr>
      <w:pStyle w:val="19"/>
      <w:tabs>
        <w:tab w:val="center" w:pos="4153"/>
        <w:tab w:val="right" w:pos="8306"/>
      </w:tabs>
    </w:pPr>
    <w:r>
      <mc:AlternateContent>
        <mc:Choice Requires="wps">
          <w:drawing>
            <wp:anchor distT="0" distB="0" distL="114298" distR="114298" simplePos="0" relativeHeight="10" behindDoc="0" locked="0" layoutInCell="1" hidden="0" allowOverlap="1">
              <wp:simplePos x="0" y="0"/>
              <wp:positionH relativeFrom="margin">
                <wp:align>center</wp:align>
              </wp:positionH>
              <wp:positionV relativeFrom="paragraph">
                <wp:posOffset>0</wp:posOffset>
              </wp:positionV>
              <wp:extent cx="57950" cy="13967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950" cy="139674"/>
                      </a:xfrm>
                      <a:prstGeom prst="rect"/>
                      <a:noFill/>
                      <a:ln w="9525" cmpd="sng">
                        <a:noFill/>
                        <a:prstDash val="solid"/>
                        <a:miter/>
                      </a:ln>
                    </wps:spPr>
                    <wps:txbx id="2">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val="en-US" w:eastAsia="zh-CN"/>
                            </w:rPr>
                            <w:t>9</w:t>
                          </w:r>
                          <w:r>
                            <w:rPr>
                              <w:sz w:val="18"/>
                            </w:rPr>
                            <w:fldChar w:fldCharType="end"/>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13;&#10;margin-left:0.0pt;&#13;&#10;margin-top:0.0pt;&#13;&#10;width:4.563pt;&#13;&#10;height:10.997999pt;&#13;&#10;z-index:10;&#13;&#10;mso-position-horizontal:center;&#13;&#10;mso-position-horizontal-relative:margin;&#13;&#10;mso-position-vertical:absolute;&#13;&#10;mso-wrap-distance-left:8.999863pt;&#13;&#10;mso-wrap-distance-right:8.999863pt;&#13;&#10;mso-wrap-style:none;">
              <v:stroke color="000000"/>
              <v:textbox id="848" inset="0mm,0mm,0mm,0mm" o:insetmode="custom" style="layout-flow:horizontal;&#13;&#10;v-text-anchor:top;&#13;&#10;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lang w:val="en-US" w:eastAsia="zh-CN"/>
                      </w:rPr>
                      <w:t>9</w:t>
                    </w:r>
                    <w:r>
                      <w:rPr>
                        <w:sz w:val="18"/>
                      </w:rPr>
                      <w:fldChar w:fldCharType="end"/>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character" w:styleId="15">
    <w:name w:val="Strong"/>
    <w:basedOn w:val="10"/>
    <w:rPr>
      <w:b/>
    </w:rPr>
  </w:style>
  <w:style w:type="character" w:styleId="16">
    <w:name w:val="FollowedHyperlink"/>
    <w:basedOn w:val="10"/>
    <w:rPr>
      <w:color w:val="4E4D4D"/>
      <w:u w:val="none"/>
    </w:rPr>
  </w:style>
  <w:style w:type="character" w:styleId="17">
    <w:name w:val="Hyperlink"/>
    <w:basedOn w:val="10"/>
    <w:rPr>
      <w:color w:val="4E4D4D"/>
      <w:u w:val="none"/>
    </w:rP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 w:type="paragraph" w:styleId="19">
    <w:name w:val="footer"/>
    <w:basedOn w:val="0"/>
    <w:pPr>
      <w:tabs>
        <w:tab w:val="center" w:pos="4153"/>
        <w:tab w:val="right" w:pos="8306"/>
      </w:tabs>
      <w:snapToGrid w:val="0"/>
      <w:jc w:val="left"/>
    </w:pPr>
    <w:rPr>
      <w:sz w:val="18"/>
      <w:szCs w:val="18"/>
    </w:rPr>
  </w:style>
  <w:style w:type="paragraph" w:styleId="20">
    <w:name w:val="Normal (Web)"/>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Times New Roman" w:eastAsia="宋体" w:cs="Times New Roman" w:hAnsi="Times New Roman"/>
      <w:b w:val="0"/>
      <w:bCs w:val="0"/>
      <w:i w:val="0"/>
      <w:caps w:val="0"/>
      <w:smallCaps w:val="0"/>
      <w:strike w:val="0"/>
      <w:dstrike w:val="0"/>
      <w:snapToGrid/>
      <w:vanish w:val="0"/>
      <w:color w:val="auto"/>
      <w:spacing w:val="0"/>
      <w:w w:val="100"/>
      <w:kern w:val="0"/>
      <w:position w:val="0"/>
      <w:sz w:val="24"/>
      <w:szCs w:val="28"/>
      <w:u w:val="none" w:color="auto"/>
      <w:shd w:val="clear" w:color="auto" w:fill="auto"/>
      <w:vertAlign w:val="baseline"/>
      <w:em w:val="none"/>
      <w:lang w:val="en-US" w:eastAsia="zh-CN" w:bidi="ar-SA"/>
    </w:rPr>
  </w:style>
  <w:style w:type="paragraph" w:customStyle="1" w:styleId="21">
    <w:name w:val="Default"/>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hd w:val="clear" w:color="auto" w:fill="auto"/>
      <w:suppressAutoHyphens w:val="0"/>
      <w:kinsoku/>
      <w:wordWrap/>
      <w:overflowPunct/>
      <w:topLinePunct w:val="0"/>
      <w:autoSpaceDE w:val="0"/>
      <w:autoSpaceDN w:val="0"/>
      <w:bidi w:val="0"/>
      <w:adjustRightInd w:val="0"/>
      <w:snapToGrid/>
      <w:spacing w:before="0" w:beforeAutospacing="0" w:after="0" w:afterAutospacing="0" w:line="240" w:lineRule="auto"/>
      <w:ind w:left="0" w:right="0" w:firstLine="0"/>
      <w:contextualSpacing w:val="0"/>
      <w:jc w:val="left"/>
      <w:textAlignment w:val="auto"/>
      <w:outlineLvl w:val="9"/>
    </w:pPr>
    <w:rPr>
      <w:rFonts w:ascii="Times New Roman" w:eastAsia="宋体" w:cs="Times New Roman" w:hAnsi="Times New Roman"/>
      <w:b w:val="0"/>
      <w:bCs w:val="0"/>
      <w:i w:val="0"/>
      <w:caps w:val="0"/>
      <w:smallCaps w:val="0"/>
      <w:strike w:val="0"/>
      <w:dstrike w:val="0"/>
      <w:snapToGrid/>
      <w:vanish w:val="0"/>
      <w:color w:val="000000"/>
      <w:spacing w:val="0"/>
      <w:w w:val="100"/>
      <w:kern w:val="0"/>
      <w:position w:val="0"/>
      <w:sz w:val="24"/>
      <w:szCs w:val="24"/>
      <w:u w:val="none" w:color="auto"/>
      <w:shd w:val="clear" w:color="auto" w:fill="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738</TotalTime>
  <Application>Yozo_Office</Application>
  <Pages>9</Pages>
  <Words>3108</Words>
  <Characters>3318</Characters>
  <Lines>126</Lines>
  <Paragraphs>66</Paragraphs>
  <CharactersWithSpaces>3365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自用</dc:creator>
  <cp:lastModifiedBy>Microsoft</cp:lastModifiedBy>
  <cp:revision>8</cp:revision>
  <dcterms:created xsi:type="dcterms:W3CDTF">2014-10-29T12:08:00Z</dcterms:creat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2052-10.1.0.6065</vt:lpwstr>
  </property>
</Properties>
</file>