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sz w:val="44"/>
          <w:szCs w:val="44"/>
        </w:rPr>
      </w:pPr>
    </w:p>
    <w:p>
      <w:pPr>
        <w:spacing w:line="584" w:lineRule="exact"/>
        <w:ind w:firstLine="720" w:firstLineChars="200"/>
        <w:jc w:val="center"/>
        <w:rPr>
          <w:rFonts w:hint="eastAsia" w:ascii="黑体" w:hAnsi="黑体" w:eastAsia="黑体" w:cs="黑体"/>
          <w:sz w:val="36"/>
          <w:szCs w:val="36"/>
        </w:rPr>
      </w:pPr>
      <w:r>
        <w:rPr>
          <w:rFonts w:hint="eastAsia" w:ascii="黑体" w:hAnsi="黑体" w:eastAsia="黑体" w:cs="黑体"/>
          <w:bCs/>
          <w:sz w:val="36"/>
          <w:szCs w:val="36"/>
          <w:lang w:eastAsia="zh-CN"/>
        </w:rPr>
        <w:t>廊坊市</w:t>
      </w:r>
      <w:r>
        <w:rPr>
          <w:rFonts w:hint="eastAsia" w:ascii="黑体" w:hAnsi="黑体" w:eastAsia="黑体" w:cs="黑体"/>
          <w:color w:val="000000"/>
          <w:sz w:val="36"/>
          <w:szCs w:val="36"/>
        </w:rPr>
        <w:t>文安县东都废旧塑料加工基地管理委员会</w:t>
      </w:r>
      <w:r>
        <w:rPr>
          <w:rFonts w:hint="eastAsia" w:ascii="黑体" w:hAnsi="黑体" w:eastAsia="黑体" w:cs="黑体"/>
          <w:sz w:val="36"/>
          <w:szCs w:val="36"/>
        </w:rPr>
        <w:t>202</w:t>
      </w:r>
      <w:r>
        <w:rPr>
          <w:rFonts w:hint="eastAsia" w:ascii="黑体" w:hAnsi="黑体" w:eastAsia="黑体" w:cs="黑体"/>
          <w:sz w:val="36"/>
          <w:szCs w:val="36"/>
          <w:lang w:val="en-US" w:eastAsia="zh-CN"/>
        </w:rPr>
        <w:t>3</w:t>
      </w:r>
      <w:r>
        <w:rPr>
          <w:rFonts w:hint="eastAsia" w:ascii="黑体" w:hAnsi="黑体" w:eastAsia="黑体" w:cs="黑体"/>
          <w:sz w:val="36"/>
          <w:szCs w:val="36"/>
        </w:rPr>
        <w:t>年部门预算信息公开情况说明</w:t>
      </w:r>
    </w:p>
    <w:p>
      <w:pPr>
        <w:spacing w:line="584" w:lineRule="exact"/>
        <w:ind w:firstLine="880" w:firstLineChars="200"/>
        <w:jc w:val="center"/>
        <w:rPr>
          <w:rFonts w:ascii="Times New Roman" w:hAnsi="Times New Roman" w:eastAsia="仿宋_GB2312"/>
          <w:sz w:val="44"/>
          <w:szCs w:val="44"/>
        </w:rPr>
      </w:pPr>
    </w:p>
    <w:p>
      <w:pPr>
        <w:spacing w:line="584"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按照《预算法》、《地方预决算公开操作规程》和《河北省省级预算公开办法》规定，现将廊坊市文安县</w:t>
      </w:r>
      <w:r>
        <w:rPr>
          <w:rFonts w:hint="eastAsia" w:ascii="仿宋" w:hAnsi="仿宋" w:eastAsia="仿宋" w:cs="仿宋"/>
          <w:sz w:val="32"/>
          <w:szCs w:val="32"/>
          <w:lang w:eastAsia="zh-CN"/>
        </w:rPr>
        <w:t>东都废旧塑料加工基地管理委员会</w:t>
      </w:r>
      <w:r>
        <w:rPr>
          <w:rFonts w:hint="eastAsia" w:ascii="仿宋" w:hAnsi="仿宋" w:eastAsia="仿宋" w:cs="仿宋"/>
          <w:sz w:val="32"/>
          <w:szCs w:val="32"/>
        </w:rPr>
        <w:t>202</w:t>
      </w:r>
      <w:r>
        <w:rPr>
          <w:rFonts w:hint="eastAsia" w:ascii="仿宋" w:hAnsi="仿宋" w:eastAsia="仿宋" w:cs="仿宋"/>
          <w:sz w:val="32"/>
          <w:szCs w:val="32"/>
          <w:lang w:val="en-US" w:eastAsia="zh-CN"/>
        </w:rPr>
        <w:t>3</w:t>
      </w:r>
      <w:bookmarkStart w:id="5" w:name="_GoBack"/>
      <w:bookmarkEnd w:id="5"/>
      <w:r>
        <w:rPr>
          <w:rFonts w:hint="eastAsia" w:ascii="仿宋" w:hAnsi="仿宋" w:eastAsia="仿宋" w:cs="仿宋"/>
          <w:sz w:val="32"/>
          <w:szCs w:val="32"/>
        </w:rPr>
        <w:t>年部门预算公开如下：</w:t>
      </w:r>
    </w:p>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一、部门职责及机构设置情况</w:t>
      </w:r>
    </w:p>
    <w:p>
      <w:pPr>
        <w:spacing w:line="584"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部门职责：</w:t>
      </w:r>
    </w:p>
    <w:p>
      <w:pPr>
        <w:pStyle w:val="33"/>
        <w:rPr>
          <w:rFonts w:hint="eastAsia" w:ascii="仿宋" w:hAnsi="仿宋" w:eastAsia="仿宋" w:cs="仿宋"/>
          <w:sz w:val="32"/>
          <w:szCs w:val="32"/>
        </w:rPr>
      </w:pPr>
      <w:r>
        <w:rPr>
          <w:rFonts w:ascii="Times New Roman" w:eastAsia="方正仿宋_GBK"/>
          <w:sz w:val="28"/>
        </w:rPr>
        <w:t xml:space="preserve"> </w:t>
      </w:r>
      <w:r>
        <w:rPr>
          <w:rFonts w:hint="eastAsia" w:ascii="仿宋" w:hAnsi="仿宋" w:eastAsia="仿宋" w:cs="仿宋"/>
          <w:sz w:val="32"/>
          <w:szCs w:val="32"/>
        </w:rPr>
        <w:t>1、贯彻落实县委、县政府的决议、指示，研究废旧塑料加工基地经济和社会发展的重大问题。</w:t>
      </w:r>
    </w:p>
    <w:p>
      <w:pPr>
        <w:pStyle w:val="33"/>
        <w:rPr>
          <w:rFonts w:hint="eastAsia" w:ascii="仿宋" w:hAnsi="仿宋" w:eastAsia="仿宋" w:cs="仿宋"/>
          <w:sz w:val="32"/>
          <w:szCs w:val="32"/>
        </w:rPr>
      </w:pPr>
      <w:r>
        <w:rPr>
          <w:rFonts w:hint="eastAsia" w:ascii="仿宋" w:hAnsi="仿宋" w:eastAsia="仿宋" w:cs="仿宋"/>
          <w:sz w:val="32"/>
          <w:szCs w:val="32"/>
        </w:rPr>
        <w:t>2、负责协调指导东都环保产业园参与对废旧塑料加工基地的规划建设、管理与服务。</w:t>
      </w:r>
    </w:p>
    <w:p>
      <w:pPr>
        <w:pStyle w:val="33"/>
        <w:rPr>
          <w:rFonts w:hint="eastAsia" w:ascii="仿宋" w:hAnsi="仿宋" w:eastAsia="仿宋" w:cs="仿宋"/>
          <w:sz w:val="32"/>
          <w:szCs w:val="32"/>
        </w:rPr>
      </w:pPr>
      <w:r>
        <w:rPr>
          <w:rFonts w:hint="eastAsia" w:ascii="仿宋" w:hAnsi="仿宋" w:eastAsia="仿宋" w:cs="仿宋"/>
          <w:sz w:val="32"/>
          <w:szCs w:val="32"/>
        </w:rPr>
        <w:t>3、负责废旧塑料加工基地的统筹规划和建设工作。</w:t>
      </w:r>
    </w:p>
    <w:p>
      <w:pPr>
        <w:pStyle w:val="33"/>
        <w:rPr>
          <w:rFonts w:hint="eastAsia" w:ascii="仿宋" w:hAnsi="仿宋" w:eastAsia="仿宋" w:cs="仿宋"/>
          <w:sz w:val="32"/>
          <w:szCs w:val="32"/>
        </w:rPr>
      </w:pPr>
      <w:r>
        <w:rPr>
          <w:rFonts w:hint="eastAsia" w:ascii="仿宋" w:hAnsi="仿宋" w:eastAsia="仿宋" w:cs="仿宋"/>
          <w:sz w:val="32"/>
          <w:szCs w:val="32"/>
        </w:rPr>
        <w:t>4、负责制定废旧塑料加工基地准入政策，指导东都环保产业园与入驻业户签订相关协议。</w:t>
      </w:r>
    </w:p>
    <w:p>
      <w:pPr>
        <w:pStyle w:val="33"/>
        <w:rPr>
          <w:rFonts w:hint="eastAsia" w:ascii="仿宋" w:hAnsi="仿宋" w:eastAsia="仿宋" w:cs="仿宋"/>
          <w:sz w:val="32"/>
          <w:szCs w:val="32"/>
        </w:rPr>
      </w:pPr>
      <w:r>
        <w:rPr>
          <w:rFonts w:hint="eastAsia" w:ascii="仿宋" w:hAnsi="仿宋" w:eastAsia="仿宋" w:cs="仿宋"/>
          <w:sz w:val="32"/>
          <w:szCs w:val="32"/>
        </w:rPr>
        <w:t>5、负责废旧塑料加工基地招商工作。</w:t>
      </w:r>
    </w:p>
    <w:p>
      <w:pPr>
        <w:pStyle w:val="33"/>
        <w:rPr>
          <w:rFonts w:hint="eastAsia" w:ascii="仿宋" w:hAnsi="仿宋" w:eastAsia="仿宋" w:cs="仿宋"/>
          <w:sz w:val="32"/>
          <w:szCs w:val="32"/>
        </w:rPr>
      </w:pPr>
      <w:r>
        <w:rPr>
          <w:rFonts w:hint="eastAsia" w:ascii="仿宋" w:hAnsi="仿宋" w:eastAsia="仿宋" w:cs="仿宋"/>
          <w:sz w:val="32"/>
          <w:szCs w:val="32"/>
        </w:rPr>
        <w:t>6、负责协调落实相关扶持政策，协调有关部门做好政策宣传、规划编制等相关工作。</w:t>
      </w:r>
    </w:p>
    <w:p>
      <w:pPr>
        <w:pStyle w:val="33"/>
        <w:rPr>
          <w:rFonts w:hint="eastAsia" w:ascii="仿宋" w:hAnsi="仿宋" w:eastAsia="仿宋" w:cs="仿宋"/>
          <w:sz w:val="32"/>
          <w:szCs w:val="32"/>
        </w:rPr>
      </w:pPr>
      <w:r>
        <w:rPr>
          <w:rFonts w:hint="eastAsia" w:ascii="仿宋" w:hAnsi="仿宋" w:eastAsia="仿宋" w:cs="仿宋"/>
          <w:sz w:val="32"/>
          <w:szCs w:val="32"/>
        </w:rPr>
        <w:t>7、负责废旧塑料加工基地的环境保护、安全生产和信访维稳工作。</w:t>
      </w:r>
    </w:p>
    <w:p>
      <w:pPr>
        <w:pStyle w:val="33"/>
        <w:rPr>
          <w:rFonts w:hint="eastAsia" w:ascii="仿宋" w:hAnsi="仿宋" w:eastAsia="仿宋" w:cs="仿宋"/>
          <w:sz w:val="32"/>
          <w:szCs w:val="32"/>
        </w:rPr>
      </w:pPr>
      <w:r>
        <w:rPr>
          <w:rFonts w:hint="eastAsia" w:ascii="仿宋" w:hAnsi="仿宋" w:eastAsia="仿宋" w:cs="仿宋"/>
          <w:sz w:val="32"/>
          <w:szCs w:val="32"/>
        </w:rPr>
        <w:t>8、负责废旧塑料加工基地的日常监督管理，为入驻业户做好相关服务工作。</w:t>
      </w:r>
    </w:p>
    <w:p>
      <w:pPr>
        <w:pStyle w:val="33"/>
        <w:rPr>
          <w:rFonts w:hint="eastAsia" w:ascii="仿宋" w:hAnsi="仿宋" w:eastAsia="仿宋" w:cs="仿宋"/>
          <w:sz w:val="32"/>
          <w:szCs w:val="32"/>
          <w:lang w:eastAsia="zh-CN"/>
        </w:rPr>
        <w:sectPr>
          <w:footerReference r:id="rId3" w:type="default"/>
          <w:pgSz w:w="11907" w:h="16839"/>
          <w:pgMar w:top="1531" w:right="1134" w:bottom="1474" w:left="1134" w:header="851" w:footer="992" w:gutter="0"/>
          <w:pgNumType w:start="1"/>
          <w:cols w:space="425" w:num="1"/>
          <w:docGrid w:type="lines" w:linePitch="312" w:charSpace="0"/>
        </w:sectPr>
      </w:pPr>
      <w:r>
        <w:rPr>
          <w:rFonts w:hint="eastAsia" w:ascii="仿宋" w:hAnsi="仿宋" w:eastAsia="仿宋" w:cs="仿宋"/>
          <w:sz w:val="32"/>
          <w:szCs w:val="32"/>
        </w:rPr>
        <w:t>9、负责县委、县政府交办的其他事项</w:t>
      </w:r>
      <w:r>
        <w:rPr>
          <w:rFonts w:hint="eastAsia" w:ascii="仿宋" w:hAnsi="仿宋" w:eastAsia="仿宋" w:cs="仿宋"/>
          <w:sz w:val="32"/>
          <w:szCs w:val="32"/>
          <w:lang w:eastAsia="zh-CN"/>
        </w:rPr>
        <w:t>。</w:t>
      </w:r>
    </w:p>
    <w:p>
      <w:pPr>
        <w:autoSpaceDE w:val="0"/>
        <w:autoSpaceDN w:val="0"/>
        <w:adjustRightInd w:val="0"/>
        <w:spacing w:line="584" w:lineRule="exact"/>
        <w:ind w:firstLine="643" w:firstLineChars="200"/>
        <w:jc w:val="left"/>
        <w:rPr>
          <w:rFonts w:ascii="Times New Roman" w:hAnsi="Times New Roman" w:eastAsia="楷体_GB2312"/>
          <w:b/>
          <w:sz w:val="32"/>
          <w:szCs w:val="32"/>
        </w:rPr>
      </w:pPr>
      <w:r>
        <w:rPr>
          <w:rFonts w:hint="eastAsia" w:ascii="Times New Roman" w:hAnsi="Times New Roman" w:eastAsia="楷体_GB2312"/>
          <w:b/>
          <w:sz w:val="32"/>
          <w:szCs w:val="32"/>
        </w:rPr>
        <w:t>机构设置：</w:t>
      </w:r>
    </w:p>
    <w:p>
      <w:pPr>
        <w:spacing w:line="584" w:lineRule="exact"/>
        <w:jc w:val="center"/>
        <w:outlineLvl w:val="0"/>
        <w:rPr>
          <w:rFonts w:ascii="Times New Roman" w:hAnsi="Times New Roman" w:eastAsia="仿宋_GB2312"/>
          <w:b/>
          <w:sz w:val="32"/>
          <w:szCs w:val="24"/>
        </w:rPr>
      </w:pPr>
      <w:r>
        <w:rPr>
          <w:rFonts w:hint="eastAsia" w:ascii="Times New Roman" w:hAnsi="Times New Roman" w:eastAsia="仿宋_GB2312"/>
          <w:b/>
          <w:sz w:val="32"/>
          <w:szCs w:val="24"/>
        </w:rPr>
        <w:t>部门机构设置情况</w:t>
      </w:r>
    </w:p>
    <w:tbl>
      <w:tblPr>
        <w:tblStyle w:val="12"/>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1"/>
        <w:gridCol w:w="1275"/>
        <w:gridCol w:w="1425"/>
        <w:gridCol w:w="25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541"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单位名称</w:t>
            </w:r>
          </w:p>
        </w:tc>
        <w:tc>
          <w:tcPr>
            <w:tcW w:w="1275"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单位性质</w:t>
            </w:r>
          </w:p>
        </w:tc>
        <w:tc>
          <w:tcPr>
            <w:tcW w:w="1425"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单位规格</w:t>
            </w:r>
          </w:p>
        </w:tc>
        <w:tc>
          <w:tcPr>
            <w:tcW w:w="2514"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541" w:type="dxa"/>
            <w:vMerge w:val="continue"/>
            <w:vAlign w:val="center"/>
          </w:tcPr>
          <w:p>
            <w:pPr>
              <w:spacing w:line="584" w:lineRule="exact"/>
              <w:jc w:val="left"/>
              <w:outlineLvl w:val="0"/>
              <w:rPr>
                <w:rFonts w:ascii="Times New Roman" w:hAnsi="Times New Roman" w:eastAsia="仿宋_GB2312"/>
                <w:szCs w:val="24"/>
              </w:rPr>
            </w:pPr>
          </w:p>
        </w:tc>
        <w:tc>
          <w:tcPr>
            <w:tcW w:w="1275" w:type="dxa"/>
            <w:vMerge w:val="continue"/>
            <w:vAlign w:val="center"/>
          </w:tcPr>
          <w:p>
            <w:pPr>
              <w:spacing w:line="584" w:lineRule="exact"/>
              <w:jc w:val="left"/>
              <w:outlineLvl w:val="0"/>
              <w:rPr>
                <w:rFonts w:ascii="Times New Roman" w:hAnsi="Times New Roman" w:eastAsia="仿宋_GB2312"/>
                <w:szCs w:val="24"/>
              </w:rPr>
            </w:pPr>
          </w:p>
        </w:tc>
        <w:tc>
          <w:tcPr>
            <w:tcW w:w="1425" w:type="dxa"/>
            <w:vMerge w:val="continue"/>
            <w:vAlign w:val="center"/>
          </w:tcPr>
          <w:p>
            <w:pPr>
              <w:spacing w:line="584" w:lineRule="exact"/>
              <w:jc w:val="left"/>
              <w:outlineLvl w:val="0"/>
              <w:rPr>
                <w:rFonts w:ascii="Times New Roman" w:hAnsi="Times New Roman" w:eastAsia="仿宋_GB2312"/>
                <w:szCs w:val="24"/>
              </w:rPr>
            </w:pPr>
          </w:p>
        </w:tc>
        <w:tc>
          <w:tcPr>
            <w:tcW w:w="2514" w:type="dxa"/>
            <w:vMerge w:val="continue"/>
            <w:vAlign w:val="center"/>
          </w:tcPr>
          <w:p>
            <w:pPr>
              <w:spacing w:line="584" w:lineRule="exact"/>
              <w:jc w:val="left"/>
              <w:outlineLvl w:val="0"/>
              <w:rPr>
                <w:rFonts w:ascii="Times New Roman"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541" w:type="dxa"/>
            <w:vAlign w:val="center"/>
          </w:tcPr>
          <w:p>
            <w:pPr>
              <w:pStyle w:val="11"/>
              <w:widowControl/>
              <w:spacing w:before="0" w:beforeAutospacing="0" w:after="0" w:afterAutospacing="0" w:line="405" w:lineRule="atLeast"/>
              <w:jc w:val="center"/>
              <w:rPr>
                <w:rFonts w:ascii="Times New Roman" w:hAnsi="Times New Roman" w:eastAsia="仿宋_GB2312"/>
                <w:b/>
              </w:rPr>
            </w:pPr>
            <w:r>
              <w:rPr>
                <w:rFonts w:hint="eastAsia" w:ascii="仿宋" w:hAnsi="仿宋" w:eastAsia="仿宋" w:cs="仿宋"/>
                <w:sz w:val="24"/>
                <w:szCs w:val="24"/>
              </w:rPr>
              <w:t>文安县东都废旧塑料加工基地管理委员会</w:t>
            </w:r>
          </w:p>
        </w:tc>
        <w:tc>
          <w:tcPr>
            <w:tcW w:w="1275" w:type="dxa"/>
            <w:vAlign w:val="center"/>
          </w:tcPr>
          <w:p>
            <w:pPr>
              <w:pStyle w:val="11"/>
              <w:widowControl/>
              <w:spacing w:before="0" w:beforeAutospacing="0" w:after="0" w:afterAutospacing="0" w:line="405" w:lineRule="atLeast"/>
              <w:jc w:val="center"/>
              <w:rPr>
                <w:rFonts w:hint="eastAsia" w:ascii="Times New Roman" w:hAnsi="Times New Roman" w:eastAsia="仿宋_GB2312"/>
                <w:b/>
                <w:lang w:eastAsia="zh-CN"/>
              </w:rPr>
            </w:pPr>
            <w:r>
              <w:rPr>
                <w:rFonts w:hint="eastAsia" w:ascii="仿宋_GB2312" w:hAnsi="Arial" w:eastAsia="仿宋_GB2312" w:cs="Arial"/>
                <w:color w:val="333333"/>
                <w:szCs w:val="24"/>
                <w:shd w:val="clear" w:color="auto" w:fill="FFFFFF"/>
                <w:lang w:eastAsia="zh-CN"/>
              </w:rPr>
              <w:t>事业</w:t>
            </w:r>
          </w:p>
        </w:tc>
        <w:tc>
          <w:tcPr>
            <w:tcW w:w="1425" w:type="dxa"/>
            <w:vAlign w:val="center"/>
          </w:tcPr>
          <w:p>
            <w:pPr>
              <w:pStyle w:val="11"/>
              <w:widowControl/>
              <w:spacing w:before="0" w:beforeAutospacing="0" w:after="0" w:afterAutospacing="0" w:line="405" w:lineRule="atLeast"/>
              <w:jc w:val="center"/>
              <w:rPr>
                <w:rFonts w:hint="eastAsia" w:ascii="Times New Roman" w:hAnsi="Times New Roman" w:eastAsia="仿宋_GB2312"/>
                <w:b/>
                <w:lang w:eastAsia="zh-CN"/>
              </w:rPr>
            </w:pPr>
            <w:r>
              <w:rPr>
                <w:rFonts w:hint="eastAsia" w:ascii="仿宋_GB2312" w:hAnsi="Arial" w:eastAsia="仿宋_GB2312" w:cs="Arial"/>
                <w:color w:val="333333"/>
                <w:szCs w:val="24"/>
                <w:shd w:val="clear" w:color="auto" w:fill="FFFFFF"/>
                <w:lang w:eastAsia="zh-CN"/>
              </w:rPr>
              <w:t>股级</w:t>
            </w:r>
          </w:p>
        </w:tc>
        <w:tc>
          <w:tcPr>
            <w:tcW w:w="2514" w:type="dxa"/>
            <w:vAlign w:val="center"/>
          </w:tcPr>
          <w:p>
            <w:pPr>
              <w:pStyle w:val="11"/>
              <w:widowControl/>
              <w:spacing w:before="0" w:beforeAutospacing="0" w:after="0" w:afterAutospacing="0" w:line="405" w:lineRule="atLeast"/>
              <w:jc w:val="center"/>
              <w:rPr>
                <w:rFonts w:ascii="Times New Roman" w:hAnsi="Times New Roman" w:eastAsia="仿宋_GB2312"/>
                <w:b/>
              </w:rPr>
            </w:pPr>
            <w:r>
              <w:rPr>
                <w:rFonts w:hint="eastAsia" w:ascii="仿宋" w:hAnsi="仿宋" w:eastAsia="仿宋" w:cs="仿宋"/>
                <w:color w:val="484747"/>
                <w:kern w:val="0"/>
                <w:sz w:val="24"/>
                <w:szCs w:val="24"/>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541" w:type="dxa"/>
            <w:vAlign w:val="center"/>
          </w:tcPr>
          <w:p>
            <w:pPr>
              <w:spacing w:line="584" w:lineRule="exact"/>
              <w:jc w:val="left"/>
              <w:rPr>
                <w:rFonts w:ascii="Times New Roman" w:hAnsi="Times New Roman" w:eastAsia="仿宋_GB2312"/>
              </w:rPr>
            </w:pPr>
          </w:p>
        </w:tc>
        <w:tc>
          <w:tcPr>
            <w:tcW w:w="1275" w:type="dxa"/>
            <w:vAlign w:val="center"/>
          </w:tcPr>
          <w:p>
            <w:pPr>
              <w:spacing w:line="584" w:lineRule="exact"/>
              <w:jc w:val="center"/>
              <w:rPr>
                <w:rFonts w:ascii="Times New Roman" w:hAnsi="Times New Roman" w:eastAsia="仿宋_GB2312"/>
              </w:rPr>
            </w:pPr>
          </w:p>
        </w:tc>
        <w:tc>
          <w:tcPr>
            <w:tcW w:w="1425" w:type="dxa"/>
            <w:vAlign w:val="center"/>
          </w:tcPr>
          <w:p>
            <w:pPr>
              <w:spacing w:line="584" w:lineRule="exact"/>
              <w:jc w:val="center"/>
              <w:rPr>
                <w:rFonts w:ascii="Times New Roman" w:hAnsi="Times New Roman" w:eastAsia="仿宋_GB2312"/>
              </w:rPr>
            </w:pPr>
          </w:p>
        </w:tc>
        <w:tc>
          <w:tcPr>
            <w:tcW w:w="2514" w:type="dxa"/>
            <w:vAlign w:val="center"/>
          </w:tcPr>
          <w:p>
            <w:pPr>
              <w:spacing w:line="584" w:lineRule="exact"/>
              <w:jc w:val="center"/>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541" w:type="dxa"/>
            <w:vAlign w:val="center"/>
          </w:tcPr>
          <w:p>
            <w:pPr>
              <w:spacing w:line="584" w:lineRule="exact"/>
              <w:jc w:val="left"/>
              <w:rPr>
                <w:rFonts w:ascii="Times New Roman" w:hAnsi="Times New Roman" w:eastAsia="仿宋_GB2312"/>
              </w:rPr>
            </w:pPr>
          </w:p>
        </w:tc>
        <w:tc>
          <w:tcPr>
            <w:tcW w:w="1275" w:type="dxa"/>
            <w:vAlign w:val="center"/>
          </w:tcPr>
          <w:p>
            <w:pPr>
              <w:spacing w:line="584" w:lineRule="exact"/>
              <w:jc w:val="center"/>
              <w:rPr>
                <w:rFonts w:ascii="Times New Roman" w:hAnsi="Times New Roman" w:eastAsia="仿宋_GB2312"/>
              </w:rPr>
            </w:pPr>
          </w:p>
        </w:tc>
        <w:tc>
          <w:tcPr>
            <w:tcW w:w="1425" w:type="dxa"/>
            <w:vAlign w:val="center"/>
          </w:tcPr>
          <w:p>
            <w:pPr>
              <w:spacing w:line="584" w:lineRule="exact"/>
              <w:jc w:val="center"/>
              <w:rPr>
                <w:rFonts w:ascii="Times New Roman" w:hAnsi="Times New Roman" w:eastAsia="仿宋_GB2312"/>
              </w:rPr>
            </w:pPr>
          </w:p>
        </w:tc>
        <w:tc>
          <w:tcPr>
            <w:tcW w:w="2514" w:type="dxa"/>
            <w:vAlign w:val="center"/>
          </w:tcPr>
          <w:p>
            <w:pPr>
              <w:spacing w:line="584" w:lineRule="exact"/>
              <w:jc w:val="center"/>
              <w:rPr>
                <w:rFonts w:ascii="Times New Roman" w:hAnsi="Times New Roman" w:eastAsia="仿宋_GB2312"/>
              </w:rPr>
            </w:pPr>
          </w:p>
        </w:tc>
      </w:tr>
    </w:tbl>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二、部门预算安排的总体情况</w:t>
      </w:r>
    </w:p>
    <w:p>
      <w:pPr>
        <w:spacing w:line="584" w:lineRule="exact"/>
        <w:ind w:firstLine="640" w:firstLineChars="200"/>
        <w:rPr>
          <w:rFonts w:ascii="Times New Roman" w:hAnsi="Times New Roman" w:eastAsia="仿宋_GB2312"/>
          <w:sz w:val="32"/>
          <w:szCs w:val="32"/>
        </w:rPr>
      </w:pPr>
      <w:r>
        <w:rPr>
          <w:rFonts w:hint="eastAsia" w:ascii="仿宋_GB2312" w:hAnsi="Arial" w:eastAsia="仿宋_GB2312" w:cs="仿宋_GB2312"/>
          <w:color w:val="333333"/>
          <w:sz w:val="32"/>
          <w:szCs w:val="32"/>
          <w:shd w:val="clear" w:color="auto" w:fill="FFFFFF"/>
        </w:rPr>
        <w:t>按照预算管理有关规定，目前我县部门预算的编制实行综合预算制度，及全部收入和支出都反映在预算中</w:t>
      </w:r>
      <w:r>
        <w:rPr>
          <w:rFonts w:hint="eastAsia" w:ascii="Times New Roman" w:hAnsi="Times New Roman" w:eastAsia="仿宋_GB2312"/>
          <w:sz w:val="32"/>
          <w:szCs w:val="32"/>
        </w:rPr>
        <w:t>。</w:t>
      </w:r>
    </w:p>
    <w:p>
      <w:pPr>
        <w:spacing w:line="584" w:lineRule="exact"/>
        <w:ind w:firstLine="640"/>
        <w:rPr>
          <w:rFonts w:ascii="楷体_GB2312" w:hAnsi="Times New Roman" w:eastAsia="楷体_GB2312"/>
          <w:b/>
          <w:sz w:val="32"/>
          <w:szCs w:val="32"/>
        </w:rPr>
      </w:pPr>
      <w:r>
        <w:rPr>
          <w:rFonts w:ascii="楷体_GB2312" w:hAnsi="Times New Roman" w:eastAsia="楷体_GB2312"/>
          <w:b/>
          <w:sz w:val="32"/>
          <w:szCs w:val="32"/>
        </w:rPr>
        <w:t>1</w:t>
      </w:r>
      <w:r>
        <w:rPr>
          <w:rFonts w:hint="eastAsia" w:ascii="楷体_GB2312" w:hAnsi="Times New Roman" w:eastAsia="楷体_GB2312"/>
          <w:b/>
          <w:sz w:val="32"/>
          <w:szCs w:val="32"/>
        </w:rPr>
        <w:t>、收入说明</w:t>
      </w:r>
    </w:p>
    <w:p>
      <w:pPr>
        <w:widowControl/>
        <w:spacing w:line="560" w:lineRule="atLeast"/>
        <w:ind w:firstLine="640" w:firstLineChars="200"/>
        <w:jc w:val="left"/>
        <w:rPr>
          <w:rFonts w:ascii="仿宋_GB2312" w:hAnsi="仿宋" w:eastAsia="仿宋_GB2312" w:cs="宋体"/>
          <w:color w:val="484747"/>
          <w:kern w:val="0"/>
          <w:sz w:val="32"/>
          <w:szCs w:val="32"/>
        </w:rPr>
      </w:pPr>
      <w:r>
        <w:rPr>
          <w:rFonts w:ascii="仿宋_GB2312" w:hAnsi="仿宋" w:eastAsia="仿宋_GB2312" w:cs="宋体"/>
          <w:color w:val="484747"/>
          <w:kern w:val="0"/>
          <w:sz w:val="32"/>
          <w:szCs w:val="32"/>
        </w:rPr>
        <w:t>202</w:t>
      </w:r>
      <w:r>
        <w:rPr>
          <w:rFonts w:hint="eastAsia" w:ascii="仿宋_GB2312" w:hAnsi="仿宋" w:eastAsia="仿宋_GB2312" w:cs="宋体"/>
          <w:color w:val="484747"/>
          <w:kern w:val="0"/>
          <w:sz w:val="32"/>
          <w:szCs w:val="32"/>
          <w:lang w:val="en-US" w:eastAsia="zh-CN"/>
        </w:rPr>
        <w:t>3</w:t>
      </w:r>
      <w:r>
        <w:rPr>
          <w:rFonts w:hint="eastAsia" w:ascii="仿宋_GB2312" w:hAnsi="仿宋" w:eastAsia="仿宋_GB2312" w:cs="宋体"/>
          <w:color w:val="484747"/>
          <w:kern w:val="0"/>
          <w:sz w:val="32"/>
          <w:szCs w:val="32"/>
        </w:rPr>
        <w:t>年部门预算收入为</w:t>
      </w:r>
      <w:r>
        <w:rPr>
          <w:rFonts w:hint="eastAsia" w:ascii="仿宋_GB2312" w:hAnsi="仿宋" w:eastAsia="仿宋_GB2312" w:cs="宋体"/>
          <w:color w:val="484747"/>
          <w:kern w:val="0"/>
          <w:sz w:val="32"/>
          <w:szCs w:val="32"/>
          <w:lang w:val="en-US" w:eastAsia="zh-CN"/>
        </w:rPr>
        <w:t>604.22</w:t>
      </w:r>
      <w:r>
        <w:rPr>
          <w:rFonts w:hint="eastAsia" w:ascii="仿宋_GB2312" w:hAnsi="仿宋" w:eastAsia="仿宋_GB2312" w:cs="宋体"/>
          <w:color w:val="484747"/>
          <w:kern w:val="0"/>
          <w:sz w:val="32"/>
          <w:szCs w:val="32"/>
        </w:rPr>
        <w:t>万元，其中一般公共预算拨款</w:t>
      </w:r>
      <w:r>
        <w:rPr>
          <w:rFonts w:ascii="仿宋_GB2312" w:hAnsi="仿宋" w:eastAsia="仿宋_GB2312" w:cs="宋体"/>
          <w:color w:val="484747"/>
          <w:kern w:val="0"/>
          <w:sz w:val="32"/>
          <w:szCs w:val="32"/>
        </w:rPr>
        <w:t xml:space="preserve"> </w:t>
      </w:r>
      <w:r>
        <w:rPr>
          <w:rFonts w:hint="eastAsia" w:ascii="仿宋_GB2312" w:hAnsi="仿宋" w:eastAsia="仿宋_GB2312" w:cs="宋体"/>
          <w:color w:val="484747"/>
          <w:kern w:val="0"/>
          <w:sz w:val="32"/>
          <w:szCs w:val="32"/>
          <w:lang w:val="en-US" w:eastAsia="zh-CN"/>
        </w:rPr>
        <w:t>604.22</w:t>
      </w:r>
      <w:r>
        <w:rPr>
          <w:rFonts w:hint="eastAsia" w:ascii="仿宋_GB2312" w:hAnsi="仿宋" w:eastAsia="仿宋_GB2312" w:cs="宋体"/>
          <w:color w:val="484747"/>
          <w:kern w:val="0"/>
          <w:sz w:val="32"/>
          <w:szCs w:val="32"/>
        </w:rPr>
        <w:t>万元，政府性基金收入</w:t>
      </w:r>
      <w:r>
        <w:rPr>
          <w:rFonts w:hint="eastAsia" w:ascii="仿宋_GB2312" w:hAnsi="仿宋" w:eastAsia="仿宋_GB2312" w:cs="宋体"/>
          <w:color w:val="484747"/>
          <w:kern w:val="0"/>
          <w:sz w:val="32"/>
          <w:szCs w:val="32"/>
          <w:lang w:val="en-US" w:eastAsia="zh-CN"/>
        </w:rPr>
        <w:t>0</w:t>
      </w:r>
      <w:r>
        <w:rPr>
          <w:rFonts w:hint="eastAsia" w:ascii="仿宋_GB2312" w:hAnsi="仿宋" w:eastAsia="仿宋_GB2312" w:cs="宋体"/>
          <w:color w:val="484747"/>
          <w:kern w:val="0"/>
          <w:sz w:val="32"/>
          <w:szCs w:val="32"/>
        </w:rPr>
        <w:t>万元，</w:t>
      </w:r>
      <w:r>
        <w:rPr>
          <w:rFonts w:hint="eastAsia" w:ascii="Times New Roman" w:hAnsi="Times New Roman" w:eastAsia="仿宋_GB2312"/>
          <w:sz w:val="32"/>
          <w:szCs w:val="32"/>
        </w:rPr>
        <w:t>财政专户核拨收入</w:t>
      </w:r>
      <w:r>
        <w:rPr>
          <w:rFonts w:ascii="Times New Roman" w:hAnsi="Times New Roman" w:eastAsia="仿宋_GB2312"/>
          <w:sz w:val="32"/>
          <w:szCs w:val="32"/>
        </w:rPr>
        <w:t>0</w:t>
      </w:r>
      <w:r>
        <w:rPr>
          <w:rFonts w:hint="eastAsia" w:ascii="Times New Roman" w:hAnsi="Times New Roman" w:eastAsia="仿宋_GB2312"/>
          <w:sz w:val="32"/>
          <w:szCs w:val="32"/>
        </w:rPr>
        <w:t>万元，其他来源收入</w:t>
      </w:r>
      <w:r>
        <w:rPr>
          <w:rFonts w:ascii="Times New Roman" w:hAnsi="Times New Roman" w:eastAsia="仿宋_GB2312"/>
          <w:sz w:val="32"/>
          <w:szCs w:val="32"/>
        </w:rPr>
        <w:t>0</w:t>
      </w:r>
      <w:r>
        <w:rPr>
          <w:rFonts w:hint="eastAsia" w:ascii="Times New Roman" w:hAnsi="Times New Roman" w:eastAsia="仿宋_GB2312"/>
          <w:sz w:val="32"/>
          <w:szCs w:val="32"/>
        </w:rPr>
        <w:t>万元</w:t>
      </w:r>
      <w:r>
        <w:rPr>
          <w:rFonts w:hint="eastAsia" w:ascii="仿宋_GB2312" w:hAnsi="仿宋" w:eastAsia="仿宋_GB2312" w:cs="宋体"/>
          <w:color w:val="484747"/>
          <w:kern w:val="0"/>
          <w:sz w:val="32"/>
          <w:szCs w:val="32"/>
        </w:rPr>
        <w:t>。</w:t>
      </w:r>
    </w:p>
    <w:p>
      <w:pPr>
        <w:spacing w:line="584" w:lineRule="exact"/>
        <w:ind w:firstLine="640"/>
        <w:rPr>
          <w:rFonts w:ascii="楷体_GB2312" w:hAnsi="Times New Roman" w:eastAsia="楷体_GB2312"/>
          <w:b/>
          <w:sz w:val="32"/>
          <w:szCs w:val="32"/>
        </w:rPr>
      </w:pPr>
      <w:r>
        <w:rPr>
          <w:rFonts w:ascii="楷体_GB2312" w:hAnsi="Times New Roman" w:eastAsia="楷体_GB2312"/>
          <w:b/>
          <w:sz w:val="32"/>
          <w:szCs w:val="32"/>
        </w:rPr>
        <w:t>2</w:t>
      </w:r>
      <w:r>
        <w:rPr>
          <w:rFonts w:hint="eastAsia" w:ascii="楷体_GB2312" w:hAnsi="Times New Roman" w:eastAsia="楷体_GB2312"/>
          <w:b/>
          <w:sz w:val="32"/>
          <w:szCs w:val="32"/>
        </w:rPr>
        <w:t>、支出说明</w:t>
      </w:r>
    </w:p>
    <w:p>
      <w:pPr>
        <w:spacing w:line="584" w:lineRule="exact"/>
        <w:ind w:firstLine="640"/>
        <w:rPr>
          <w:rFonts w:hint="eastAsia" w:ascii="仿宋_GB2312" w:hAnsi="仿宋" w:eastAsia="仿宋_GB2312" w:cs="宋体"/>
          <w:color w:val="484747"/>
          <w:kern w:val="0"/>
          <w:sz w:val="32"/>
          <w:szCs w:val="32"/>
          <w:lang w:eastAsia="zh-CN"/>
        </w:rPr>
      </w:pPr>
      <w:r>
        <w:rPr>
          <w:rFonts w:hint="eastAsia" w:ascii="仿宋_GB2312" w:eastAsia="仿宋_GB2312"/>
          <w:color w:val="000000"/>
          <w:sz w:val="32"/>
          <w:szCs w:val="32"/>
        </w:rPr>
        <w:t>收支预算总表支出栏、基本支出表、项目支出表按经济分类和支出功能分类科目编制，反映廊坊市文安县</w:t>
      </w:r>
      <w:r>
        <w:rPr>
          <w:rFonts w:hint="eastAsia" w:ascii="仿宋_GB2312" w:eastAsia="仿宋_GB2312"/>
          <w:color w:val="000000"/>
          <w:sz w:val="32"/>
          <w:szCs w:val="32"/>
          <w:lang w:eastAsia="zh-CN"/>
        </w:rPr>
        <w:t>东都废旧塑料加工基地管理委员会</w:t>
      </w:r>
      <w:r>
        <w:rPr>
          <w:rFonts w:ascii="仿宋_GB2312" w:eastAsia="仿宋_GB2312"/>
          <w:color w:val="000000"/>
          <w:sz w:val="32"/>
          <w:szCs w:val="32"/>
        </w:rPr>
        <w:t>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年度部门预算中支出预算的总体情况。</w:t>
      </w:r>
      <w:r>
        <w:rPr>
          <w:rFonts w:ascii="仿宋_GB2312" w:hAnsi="仿宋" w:eastAsia="仿宋_GB2312" w:cs="宋体"/>
          <w:color w:val="484747"/>
          <w:kern w:val="0"/>
          <w:sz w:val="32"/>
          <w:szCs w:val="32"/>
        </w:rPr>
        <w:t>202</w:t>
      </w:r>
      <w:r>
        <w:rPr>
          <w:rFonts w:hint="eastAsia" w:ascii="仿宋_GB2312" w:hAnsi="仿宋" w:eastAsia="仿宋_GB2312" w:cs="宋体"/>
          <w:color w:val="484747"/>
          <w:kern w:val="0"/>
          <w:sz w:val="32"/>
          <w:szCs w:val="32"/>
          <w:lang w:val="en-US" w:eastAsia="zh-CN"/>
        </w:rPr>
        <w:t>3</w:t>
      </w:r>
      <w:r>
        <w:rPr>
          <w:rFonts w:hint="eastAsia" w:ascii="仿宋_GB2312" w:hAnsi="仿宋" w:eastAsia="仿宋_GB2312" w:cs="宋体"/>
          <w:color w:val="484747"/>
          <w:kern w:val="0"/>
          <w:sz w:val="32"/>
          <w:szCs w:val="32"/>
        </w:rPr>
        <w:t>年支出预算为</w:t>
      </w:r>
      <w:r>
        <w:rPr>
          <w:rFonts w:hint="eastAsia" w:ascii="仿宋_GB2312" w:hAnsi="仿宋" w:eastAsia="仿宋_GB2312" w:cs="宋体"/>
          <w:color w:val="484747"/>
          <w:kern w:val="0"/>
          <w:sz w:val="32"/>
          <w:szCs w:val="32"/>
          <w:lang w:val="en-US" w:eastAsia="zh-CN"/>
        </w:rPr>
        <w:t>604.22</w:t>
      </w:r>
      <w:r>
        <w:rPr>
          <w:rFonts w:hint="eastAsia" w:ascii="仿宋_GB2312" w:hAnsi="仿宋" w:eastAsia="仿宋_GB2312" w:cs="宋体"/>
          <w:color w:val="484747"/>
          <w:kern w:val="0"/>
          <w:sz w:val="32"/>
          <w:szCs w:val="32"/>
        </w:rPr>
        <w:t>万元，其中基本支出</w:t>
      </w:r>
      <w:r>
        <w:rPr>
          <w:rFonts w:hint="eastAsia" w:ascii="仿宋_GB2312" w:hAnsi="仿宋" w:eastAsia="仿宋_GB2312" w:cs="宋体"/>
          <w:color w:val="484747"/>
          <w:kern w:val="0"/>
          <w:sz w:val="32"/>
          <w:szCs w:val="32"/>
          <w:lang w:val="en-US" w:eastAsia="zh-CN"/>
        </w:rPr>
        <w:t>144.22</w:t>
      </w:r>
      <w:r>
        <w:rPr>
          <w:rFonts w:hint="eastAsia" w:ascii="仿宋_GB2312" w:hAnsi="仿宋" w:eastAsia="仿宋_GB2312" w:cs="宋体"/>
          <w:color w:val="484747"/>
          <w:kern w:val="0"/>
          <w:sz w:val="32"/>
          <w:szCs w:val="32"/>
        </w:rPr>
        <w:t>万元包括人员经费</w:t>
      </w:r>
      <w:r>
        <w:rPr>
          <w:rFonts w:hint="eastAsia" w:ascii="仿宋_GB2312" w:hAnsi="仿宋" w:eastAsia="仿宋_GB2312" w:cs="宋体"/>
          <w:color w:val="484747"/>
          <w:kern w:val="0"/>
          <w:sz w:val="32"/>
          <w:szCs w:val="32"/>
          <w:lang w:val="en-US" w:eastAsia="zh-CN"/>
        </w:rPr>
        <w:t>144.22</w:t>
      </w:r>
      <w:r>
        <w:rPr>
          <w:rFonts w:hint="eastAsia" w:ascii="仿宋_GB2312" w:hAnsi="仿宋" w:eastAsia="仿宋_GB2312" w:cs="宋体"/>
          <w:color w:val="484747"/>
          <w:kern w:val="0"/>
          <w:sz w:val="32"/>
          <w:szCs w:val="32"/>
        </w:rPr>
        <w:t>万元和日常公用经费</w:t>
      </w:r>
      <w:r>
        <w:rPr>
          <w:rFonts w:hint="eastAsia" w:ascii="仿宋_GB2312" w:hAnsi="仿宋" w:eastAsia="仿宋_GB2312" w:cs="宋体"/>
          <w:color w:val="484747"/>
          <w:kern w:val="0"/>
          <w:sz w:val="32"/>
          <w:szCs w:val="32"/>
          <w:lang w:val="en-US" w:eastAsia="zh-CN"/>
        </w:rPr>
        <w:t>0</w:t>
      </w:r>
      <w:r>
        <w:rPr>
          <w:rFonts w:hint="eastAsia" w:ascii="仿宋_GB2312" w:hAnsi="仿宋" w:eastAsia="仿宋_GB2312" w:cs="宋体"/>
          <w:color w:val="484747"/>
          <w:kern w:val="0"/>
          <w:sz w:val="32"/>
          <w:szCs w:val="32"/>
        </w:rPr>
        <w:t>万元</w:t>
      </w:r>
      <w:r>
        <w:rPr>
          <w:rFonts w:ascii="仿宋_GB2312" w:hAnsi="仿宋" w:eastAsia="仿宋_GB2312" w:cs="宋体"/>
          <w:color w:val="484747"/>
          <w:kern w:val="0"/>
          <w:sz w:val="32"/>
          <w:szCs w:val="32"/>
        </w:rPr>
        <w:t>;</w:t>
      </w:r>
      <w:r>
        <w:rPr>
          <w:rFonts w:hint="eastAsia" w:ascii="仿宋_GB2312" w:hAnsi="仿宋" w:eastAsia="仿宋_GB2312" w:cs="宋体"/>
          <w:color w:val="484747"/>
          <w:kern w:val="0"/>
          <w:sz w:val="32"/>
          <w:szCs w:val="32"/>
        </w:rPr>
        <w:t>项目支出</w:t>
      </w:r>
      <w:r>
        <w:rPr>
          <w:rFonts w:hint="eastAsia" w:ascii="仿宋_GB2312" w:hAnsi="仿宋" w:eastAsia="仿宋_GB2312" w:cs="宋体"/>
          <w:color w:val="484747"/>
          <w:kern w:val="0"/>
          <w:sz w:val="32"/>
          <w:szCs w:val="32"/>
          <w:lang w:val="en-US" w:eastAsia="zh-CN"/>
        </w:rPr>
        <w:t>460</w:t>
      </w:r>
      <w:r>
        <w:rPr>
          <w:rFonts w:hint="eastAsia" w:ascii="仿宋_GB2312" w:hAnsi="仿宋" w:eastAsia="仿宋_GB2312" w:cs="宋体"/>
          <w:color w:val="484747"/>
          <w:kern w:val="0"/>
          <w:sz w:val="32"/>
          <w:szCs w:val="32"/>
        </w:rPr>
        <w:t>万元，</w:t>
      </w:r>
      <w:r>
        <w:rPr>
          <w:rFonts w:ascii="仿宋" w:hAnsi="仿宋" w:eastAsia="仿宋"/>
          <w:sz w:val="32"/>
          <w:szCs w:val="32"/>
        </w:rPr>
        <w:t>主要为</w:t>
      </w:r>
      <w:r>
        <w:rPr>
          <w:rFonts w:hint="eastAsia" w:ascii="仿宋" w:hAnsi="仿宋" w:eastAsia="仿宋"/>
          <w:sz w:val="32"/>
          <w:szCs w:val="32"/>
        </w:rPr>
        <w:t>职工补助</w:t>
      </w:r>
      <w:r>
        <w:rPr>
          <w:rFonts w:ascii="仿宋" w:hAnsi="仿宋" w:eastAsia="仿宋"/>
          <w:sz w:val="32"/>
          <w:szCs w:val="32"/>
        </w:rPr>
        <w:t>、</w:t>
      </w:r>
      <w:r>
        <w:rPr>
          <w:rFonts w:hint="eastAsia" w:ascii="仿宋" w:hAnsi="仿宋" w:eastAsia="仿宋"/>
          <w:sz w:val="32"/>
          <w:szCs w:val="32"/>
        </w:rPr>
        <w:t>专项经费</w:t>
      </w:r>
      <w:r>
        <w:rPr>
          <w:rFonts w:ascii="仿宋" w:hAnsi="仿宋" w:eastAsia="仿宋"/>
          <w:sz w:val="32"/>
          <w:szCs w:val="32"/>
        </w:rPr>
        <w:t>、</w:t>
      </w:r>
      <w:r>
        <w:rPr>
          <w:rFonts w:hint="eastAsia" w:ascii="仿宋" w:hAnsi="仿宋" w:eastAsia="仿宋"/>
          <w:sz w:val="32"/>
          <w:szCs w:val="32"/>
        </w:rPr>
        <w:t>公用经费</w:t>
      </w:r>
      <w:r>
        <w:rPr>
          <w:rFonts w:ascii="仿宋" w:hAnsi="仿宋" w:eastAsia="仿宋"/>
          <w:sz w:val="32"/>
          <w:szCs w:val="32"/>
        </w:rPr>
        <w:t>等</w:t>
      </w:r>
      <w:r>
        <w:rPr>
          <w:rFonts w:hint="eastAsia" w:ascii="仿宋_GB2312" w:hAnsi="仿宋" w:eastAsia="仿宋_GB2312" w:cs="宋体"/>
          <w:color w:val="484747"/>
          <w:kern w:val="0"/>
          <w:sz w:val="32"/>
          <w:szCs w:val="32"/>
          <w:lang w:eastAsia="zh-CN"/>
        </w:rPr>
        <w:t>项目。</w:t>
      </w:r>
    </w:p>
    <w:p>
      <w:pPr>
        <w:autoSpaceDE w:val="0"/>
        <w:autoSpaceDN w:val="0"/>
        <w:adjustRightInd w:val="0"/>
        <w:spacing w:line="584" w:lineRule="exact"/>
        <w:ind w:firstLine="800" w:firstLineChars="250"/>
        <w:jc w:val="left"/>
        <w:rPr>
          <w:rFonts w:ascii="Times New Roman" w:hAnsi="Times New Roman" w:eastAsia="黑体"/>
          <w:sz w:val="32"/>
          <w:szCs w:val="32"/>
        </w:rPr>
      </w:pPr>
      <w:r>
        <w:rPr>
          <w:rFonts w:hint="eastAsia" w:ascii="Times New Roman" w:hAnsi="黑体" w:eastAsia="黑体"/>
          <w:sz w:val="32"/>
          <w:szCs w:val="32"/>
        </w:rPr>
        <w:t>三、机关运行经费安排情况</w:t>
      </w:r>
    </w:p>
    <w:p>
      <w:pPr>
        <w:pStyle w:val="11"/>
        <w:shd w:val="clear" w:color="auto" w:fill="FFFFFF"/>
        <w:spacing w:before="0" w:beforeAutospacing="0" w:after="0" w:afterAutospacing="0" w:line="500" w:lineRule="exact"/>
        <w:ind w:firstLine="645"/>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年，我部门机关运行经费共计安排</w:t>
      </w:r>
      <w:r>
        <w:rPr>
          <w:rFonts w:hint="eastAsia" w:ascii="Times New Roman" w:hAnsi="Times New Roman" w:eastAsia="仿宋_GB2312"/>
          <w:sz w:val="32"/>
          <w:szCs w:val="32"/>
          <w:lang w:val="en-US" w:eastAsia="zh-CN"/>
        </w:rPr>
        <w:t>40</w:t>
      </w:r>
      <w:r>
        <w:rPr>
          <w:rFonts w:hint="eastAsia" w:ascii="Times New Roman" w:hAnsi="Times New Roman" w:eastAsia="仿宋_GB2312"/>
          <w:sz w:val="32"/>
          <w:szCs w:val="32"/>
        </w:rPr>
        <w:t>万元，</w:t>
      </w:r>
      <w:r>
        <w:rPr>
          <w:rFonts w:hint="eastAsia" w:ascii="仿宋" w:hAnsi="仿宋" w:eastAsia="仿宋" w:cs="仿宋_GB2312"/>
          <w:color w:val="333333"/>
          <w:sz w:val="32"/>
          <w:szCs w:val="32"/>
          <w:shd w:val="clear" w:color="auto" w:fill="FFFFFF"/>
        </w:rPr>
        <w:t>主要用于我单位办公区的日常维修、专用材料等日常运行支出</w:t>
      </w:r>
      <w:r>
        <w:rPr>
          <w:rFonts w:hint="eastAsia" w:ascii="Times New Roman" w:hAnsi="Times New Roman" w:eastAsia="仿宋_GB2312"/>
          <w:sz w:val="32"/>
          <w:szCs w:val="32"/>
        </w:rPr>
        <w:t>。</w:t>
      </w:r>
    </w:p>
    <w:p>
      <w:pPr>
        <w:autoSpaceDE w:val="0"/>
        <w:autoSpaceDN w:val="0"/>
        <w:adjustRightInd w:val="0"/>
        <w:spacing w:line="584" w:lineRule="exact"/>
        <w:ind w:firstLine="784" w:firstLineChars="245"/>
        <w:jc w:val="left"/>
        <w:rPr>
          <w:rFonts w:ascii="黑体" w:hAnsi="Times New Roman" w:eastAsia="黑体"/>
          <w:sz w:val="32"/>
          <w:szCs w:val="32"/>
        </w:rPr>
      </w:pPr>
      <w:r>
        <w:rPr>
          <w:rFonts w:hint="eastAsia" w:ascii="黑体" w:hAnsi="Times New Roman" w:eastAsia="黑体"/>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hint="eastAsia" w:ascii="Times New Roman" w:hAnsi="Times New Roman" w:eastAsia="仿宋_GB2312"/>
          <w:sz w:val="32"/>
          <w:szCs w:val="32"/>
          <w:lang w:eastAsia="zh-CN"/>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年，我</w:t>
      </w:r>
      <w:r>
        <w:rPr>
          <w:rFonts w:hint="eastAsia" w:ascii="Times New Roman" w:hAnsi="Times New Roman" w:eastAsia="仿宋_GB2312"/>
          <w:sz w:val="32"/>
          <w:szCs w:val="32"/>
          <w:lang w:eastAsia="zh-CN"/>
        </w:rPr>
        <w:t>单位</w:t>
      </w:r>
      <w:r>
        <w:rPr>
          <w:rFonts w:hint="eastAsia" w:ascii="Times New Roman" w:hAnsi="Times New Roman" w:eastAsia="仿宋_GB2312"/>
          <w:sz w:val="32"/>
          <w:szCs w:val="32"/>
        </w:rPr>
        <w:t>财政拨款</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经费预算安排</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万元。其中，因公出国（境）费</w:t>
      </w:r>
      <w:r>
        <w:rPr>
          <w:rFonts w:ascii="Times New Roman" w:hAnsi="Times New Roman" w:eastAsia="仿宋_GB2312"/>
          <w:sz w:val="32"/>
          <w:szCs w:val="32"/>
        </w:rPr>
        <w:t>0</w:t>
      </w:r>
      <w:r>
        <w:rPr>
          <w:rFonts w:hint="eastAsia" w:ascii="Times New Roman" w:hAnsi="Times New Roman" w:eastAsia="仿宋_GB2312"/>
          <w:sz w:val="32"/>
          <w:szCs w:val="32"/>
        </w:rPr>
        <w:t>万元；公务用车购置及运维费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万元（其中：公务用车购置费为</w:t>
      </w:r>
      <w:r>
        <w:rPr>
          <w:rFonts w:ascii="Times New Roman" w:hAnsi="Times New Roman" w:eastAsia="仿宋_GB2312"/>
          <w:sz w:val="32"/>
          <w:szCs w:val="32"/>
        </w:rPr>
        <w:t>0</w:t>
      </w:r>
      <w:r>
        <w:rPr>
          <w:rFonts w:hint="eastAsia" w:ascii="Times New Roman" w:hAnsi="Times New Roman" w:eastAsia="仿宋_GB2312"/>
          <w:sz w:val="32"/>
          <w:szCs w:val="32"/>
        </w:rPr>
        <w:t>万元，公务用车运</w:t>
      </w:r>
      <w:r>
        <w:rPr>
          <w:rFonts w:hint="eastAsia" w:ascii="Times New Roman" w:hAnsi="Times New Roman" w:eastAsia="仿宋_GB2312"/>
          <w:sz w:val="32"/>
          <w:szCs w:val="32"/>
          <w:lang w:eastAsia="zh-CN"/>
        </w:rPr>
        <w:t>行</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ascii="Times New Roman" w:hAnsi="Times New Roman" w:eastAsia="仿宋_GB2312"/>
          <w:sz w:val="32"/>
          <w:szCs w:val="32"/>
        </w:rPr>
        <w:t>)</w:t>
      </w:r>
      <w:r>
        <w:rPr>
          <w:rFonts w:hint="eastAsia" w:ascii="Times New Roman" w:hAnsi="Times New Roman" w:eastAsia="仿宋_GB2312"/>
          <w:sz w:val="32"/>
          <w:szCs w:val="32"/>
        </w:rPr>
        <w:t>；公务接待费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万元。与</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年相</w:t>
      </w:r>
      <w:r>
        <w:rPr>
          <w:rFonts w:hint="eastAsia" w:ascii="Times New Roman" w:hAnsi="Times New Roman" w:eastAsia="仿宋_GB2312"/>
          <w:sz w:val="32"/>
          <w:szCs w:val="32"/>
          <w:lang w:eastAsia="zh-CN"/>
        </w:rPr>
        <w:t>同。</w:t>
      </w:r>
    </w:p>
    <w:p>
      <w:pPr>
        <w:numPr>
          <w:ilvl w:val="0"/>
          <w:numId w:val="1"/>
        </w:numPr>
        <w:spacing w:line="584" w:lineRule="exact"/>
        <w:rPr>
          <w:rFonts w:ascii="Times New Roman" w:hAnsi="黑体" w:eastAsia="黑体"/>
          <w:sz w:val="32"/>
          <w:szCs w:val="32"/>
        </w:rPr>
      </w:pPr>
      <w:r>
        <w:rPr>
          <w:rFonts w:hint="eastAsia" w:ascii="Times New Roman" w:hAnsi="黑体" w:eastAsia="黑体"/>
          <w:sz w:val="32"/>
          <w:szCs w:val="32"/>
        </w:rPr>
        <w:t>绩效预算信息</w:t>
      </w:r>
    </w:p>
    <w:p>
      <w:pPr>
        <w:spacing w:line="584" w:lineRule="exact"/>
        <w:ind w:firstLine="800" w:firstLineChars="250"/>
        <w:rPr>
          <w:rFonts w:ascii="Times New Roman" w:hAnsi="黑体" w:eastAsia="黑体"/>
          <w:sz w:val="32"/>
          <w:szCs w:val="32"/>
        </w:rPr>
      </w:pPr>
      <w:r>
        <w:rPr>
          <w:rFonts w:hint="eastAsia" w:ascii="Times New Roman" w:hAnsi="黑体" w:eastAsia="黑体"/>
          <w:sz w:val="32"/>
          <w:szCs w:val="32"/>
        </w:rPr>
        <w:t>第一部分</w:t>
      </w:r>
      <w:r>
        <w:rPr>
          <w:rFonts w:ascii="Times New Roman" w:hAnsi="黑体" w:eastAsia="黑体"/>
          <w:sz w:val="32"/>
          <w:szCs w:val="32"/>
        </w:rPr>
        <w:t xml:space="preserve"> </w:t>
      </w:r>
      <w:r>
        <w:rPr>
          <w:rFonts w:hint="eastAsia" w:ascii="Times New Roman" w:hAnsi="黑体" w:eastAsia="黑体"/>
          <w:sz w:val="32"/>
          <w:szCs w:val="32"/>
        </w:rPr>
        <w:t>部门整体绩效目标</w:t>
      </w:r>
    </w:p>
    <w:p>
      <w:pPr>
        <w:spacing w:line="584"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（一）总体绩效目标</w:t>
      </w:r>
    </w:p>
    <w:p>
      <w:pPr>
        <w:keepNext w:val="0"/>
        <w:keepLines w:val="0"/>
        <w:pageBreakBefore w:val="0"/>
        <w:widowControl w:val="0"/>
        <w:kinsoku/>
        <w:wordWrap/>
        <w:overflowPunct/>
        <w:topLinePunct w:val="0"/>
        <w:autoSpaceDE/>
        <w:autoSpaceDN/>
        <w:bidi w:val="0"/>
        <w:snapToGrid/>
        <w:spacing w:line="640" w:lineRule="exact"/>
        <w:ind w:firstLine="600" w:firstLineChars="200"/>
        <w:textAlignment w:val="auto"/>
        <w:rPr>
          <w:rFonts w:hint="eastAsia" w:ascii="宋体" w:hAnsi="宋体" w:eastAsia="宋体" w:cs="宋体"/>
          <w:sz w:val="32"/>
          <w:szCs w:val="32"/>
        </w:rPr>
      </w:pPr>
      <w:r>
        <w:rPr>
          <w:rFonts w:hint="eastAsia" w:ascii="仿宋" w:hAnsi="仿宋" w:eastAsia="仿宋" w:cs="仿宋"/>
          <w:color w:val="000000" w:themeColor="text1"/>
          <w:sz w:val="30"/>
          <w:szCs w:val="30"/>
          <w:lang w:val="en-US" w:eastAsia="zh-CN"/>
        </w:rPr>
        <w:t>深入学习贯彻习近平新时代中国特色社会主义思想，全面落实中央及省、市、县部署要求，以经济建设为中心，统筹做好经济社会发展各项任务，解放思想、对标先进、锐意进取、狠抓落实。牢牢把握全县发展机遇，坚持外引项目、内优环境，坚持东都园区项目建设主战场，以奔跑的姿态，跨越赶超的勇气，提升工作效能，加大招商引资，重推项目建设，完善基础设施，优化营商环境，为东都园区实现高质量发展奠定基础。</w:t>
      </w:r>
    </w:p>
    <w:p>
      <w:pPr>
        <w:spacing w:line="584" w:lineRule="exact"/>
        <w:ind w:firstLine="469" w:firstLineChars="146"/>
        <w:rPr>
          <w:rFonts w:ascii="楷体_GB2312" w:hAnsi="黑体" w:eastAsia="楷体_GB2312"/>
          <w:b/>
          <w:sz w:val="32"/>
          <w:szCs w:val="32"/>
        </w:rPr>
      </w:pPr>
      <w:r>
        <w:rPr>
          <w:rFonts w:hint="eastAsia" w:ascii="楷体_GB2312" w:hAnsi="黑体" w:eastAsia="楷体_GB2312"/>
          <w:b/>
          <w:sz w:val="32"/>
          <w:szCs w:val="32"/>
        </w:rPr>
        <w:t>（二）分项绩效目标</w:t>
      </w:r>
    </w:p>
    <w:p>
      <w:pPr>
        <w:keepNext w:val="0"/>
        <w:keepLines w:val="0"/>
        <w:pageBreakBefore w:val="0"/>
        <w:widowControl w:val="0"/>
        <w:kinsoku/>
        <w:wordWrap/>
        <w:overflowPunct/>
        <w:topLinePunct w:val="0"/>
        <w:autoSpaceDE/>
        <w:autoSpaceDN/>
        <w:bidi w:val="0"/>
        <w:snapToGrid/>
        <w:spacing w:line="640" w:lineRule="exact"/>
        <w:ind w:firstLine="600" w:firstLineChars="200"/>
        <w:textAlignment w:val="auto"/>
        <w:rPr>
          <w:rFonts w:hint="eastAsia" w:ascii="仿宋" w:hAnsi="仿宋" w:eastAsia="仿宋" w:cs="仿宋"/>
          <w:color w:val="000000" w:themeColor="text1"/>
          <w:kern w:val="0"/>
          <w:sz w:val="30"/>
          <w:szCs w:val="30"/>
          <w:lang w:val="en-US" w:eastAsia="zh-CN"/>
        </w:rPr>
      </w:pPr>
      <w:r>
        <w:rPr>
          <w:rFonts w:hint="eastAsia" w:ascii="仿宋" w:hAnsi="仿宋" w:eastAsia="仿宋" w:cs="仿宋"/>
          <w:sz w:val="30"/>
          <w:szCs w:val="30"/>
        </w:rPr>
        <w:t>（一）</w:t>
      </w:r>
      <w:r>
        <w:rPr>
          <w:rFonts w:hint="eastAsia" w:ascii="仿宋" w:hAnsi="仿宋" w:eastAsia="仿宋" w:cs="仿宋"/>
          <w:color w:val="000000" w:themeColor="text1"/>
          <w:kern w:val="0"/>
          <w:sz w:val="30"/>
          <w:szCs w:val="30"/>
          <w:lang w:eastAsia="zh-CN"/>
        </w:rPr>
        <w:t>提升项目签约履约率，增强发展后劲</w:t>
      </w:r>
    </w:p>
    <w:p>
      <w:pPr>
        <w:pStyle w:val="34"/>
        <w:rPr>
          <w:rFonts w:hint="eastAsia" w:ascii="仿宋" w:hAnsi="仿宋" w:eastAsia="仿宋" w:cs="仿宋"/>
          <w:sz w:val="30"/>
          <w:szCs w:val="30"/>
        </w:rPr>
      </w:pPr>
      <w:r>
        <w:rPr>
          <w:rFonts w:hint="eastAsia" w:ascii="仿宋" w:hAnsi="仿宋" w:eastAsia="仿宋" w:cs="仿宋"/>
          <w:sz w:val="30"/>
          <w:szCs w:val="30"/>
        </w:rPr>
        <w:t>绩效目标：</w:t>
      </w:r>
      <w:r>
        <w:rPr>
          <w:rFonts w:hint="eastAsia" w:ascii="仿宋" w:hAnsi="仿宋" w:eastAsia="仿宋" w:cs="仿宋"/>
          <w:sz w:val="30"/>
          <w:szCs w:val="30"/>
          <w:lang w:eastAsia="zh-CN"/>
        </w:rPr>
        <w:t>争取</w:t>
      </w:r>
      <w:r>
        <w:rPr>
          <w:rFonts w:hint="eastAsia" w:ascii="仿宋" w:hAnsi="仿宋" w:eastAsia="仿宋" w:cs="仿宋"/>
          <w:color w:val="000000" w:themeColor="text1"/>
          <w:sz w:val="30"/>
          <w:szCs w:val="30"/>
          <w:lang w:val="en-US" w:eastAsia="zh-CN"/>
        </w:rPr>
        <w:t>签约落地亿元以上项目7个</w:t>
      </w:r>
      <w:r>
        <w:rPr>
          <w:rFonts w:hint="eastAsia" w:ascii="仿宋" w:hAnsi="仿宋" w:eastAsia="仿宋" w:cs="仿宋"/>
          <w:sz w:val="30"/>
          <w:szCs w:val="30"/>
        </w:rPr>
        <w:t>。</w:t>
      </w:r>
    </w:p>
    <w:p>
      <w:pPr>
        <w:pStyle w:val="34"/>
        <w:rPr>
          <w:rFonts w:hint="eastAsia" w:ascii="仿宋" w:hAnsi="仿宋" w:eastAsia="仿宋" w:cs="仿宋"/>
          <w:sz w:val="30"/>
          <w:szCs w:val="30"/>
        </w:rPr>
      </w:pPr>
      <w:r>
        <w:rPr>
          <w:rFonts w:hint="eastAsia" w:ascii="仿宋" w:hAnsi="仿宋" w:eastAsia="仿宋" w:cs="仿宋"/>
          <w:sz w:val="30"/>
          <w:szCs w:val="30"/>
        </w:rPr>
        <w:t>绩效指标：</w:t>
      </w:r>
      <w:r>
        <w:rPr>
          <w:rFonts w:hint="eastAsia" w:ascii="仿宋" w:hAnsi="仿宋" w:eastAsia="仿宋" w:cs="仿宋"/>
          <w:color w:val="000000" w:themeColor="text1"/>
          <w:sz w:val="30"/>
          <w:szCs w:val="30"/>
          <w:lang w:val="en-US" w:eastAsia="zh-CN"/>
        </w:rPr>
        <w:t>签约落地亿元以上项目</w:t>
      </w:r>
      <w:r>
        <w:rPr>
          <w:rFonts w:hint="eastAsia" w:ascii="仿宋" w:hAnsi="仿宋" w:eastAsia="仿宋" w:cs="仿宋"/>
          <w:sz w:val="30"/>
          <w:szCs w:val="30"/>
        </w:rPr>
        <w:t>完成率≥95%。</w:t>
      </w:r>
    </w:p>
    <w:p>
      <w:pPr>
        <w:keepNext w:val="0"/>
        <w:keepLines w:val="0"/>
        <w:pageBreakBefore w:val="0"/>
        <w:widowControl w:val="0"/>
        <w:kinsoku/>
        <w:wordWrap/>
        <w:overflowPunct/>
        <w:topLinePunct w:val="0"/>
        <w:autoSpaceDE/>
        <w:autoSpaceDN/>
        <w:bidi w:val="0"/>
        <w:snapToGrid/>
        <w:spacing w:line="640" w:lineRule="exact"/>
        <w:ind w:firstLine="600" w:firstLineChars="200"/>
        <w:textAlignment w:val="auto"/>
        <w:rPr>
          <w:rFonts w:hint="eastAsia" w:ascii="仿宋" w:hAnsi="仿宋" w:eastAsia="仿宋" w:cs="仿宋"/>
          <w:color w:val="000000" w:themeColor="text1"/>
          <w:kern w:val="0"/>
          <w:sz w:val="30"/>
          <w:szCs w:val="30"/>
          <w:lang w:val="en-US" w:eastAsia="zh-CN"/>
        </w:rPr>
      </w:pPr>
      <w:r>
        <w:rPr>
          <w:rFonts w:hint="eastAsia" w:ascii="仿宋" w:hAnsi="仿宋" w:eastAsia="仿宋" w:cs="仿宋"/>
          <w:sz w:val="30"/>
          <w:szCs w:val="30"/>
        </w:rPr>
        <w:t>（二）</w:t>
      </w:r>
      <w:r>
        <w:rPr>
          <w:rFonts w:hint="eastAsia" w:ascii="仿宋" w:hAnsi="仿宋" w:eastAsia="仿宋" w:cs="仿宋"/>
          <w:color w:val="000000" w:themeColor="text1"/>
          <w:kern w:val="0"/>
          <w:sz w:val="30"/>
          <w:szCs w:val="30"/>
          <w:lang w:val="en-US" w:eastAsia="zh-CN"/>
        </w:rPr>
        <w:t>加大推进，确保经济指标稳中有升</w:t>
      </w:r>
    </w:p>
    <w:p>
      <w:pPr>
        <w:pStyle w:val="34"/>
        <w:rPr>
          <w:rFonts w:hint="eastAsia" w:ascii="仿宋" w:hAnsi="仿宋" w:eastAsia="仿宋" w:cs="仿宋"/>
          <w:sz w:val="30"/>
          <w:szCs w:val="30"/>
        </w:rPr>
      </w:pPr>
      <w:r>
        <w:rPr>
          <w:rFonts w:hint="eastAsia" w:ascii="仿宋" w:hAnsi="仿宋" w:eastAsia="仿宋" w:cs="仿宋"/>
          <w:sz w:val="30"/>
          <w:szCs w:val="30"/>
        </w:rPr>
        <w:t>绩效目标：</w:t>
      </w:r>
      <w:r>
        <w:rPr>
          <w:rFonts w:hint="eastAsia" w:ascii="仿宋" w:hAnsi="仿宋" w:eastAsia="仿宋" w:cs="仿宋"/>
          <w:color w:val="000000" w:themeColor="text1"/>
          <w:sz w:val="30"/>
          <w:szCs w:val="30"/>
          <w:lang w:val="en-US" w:eastAsia="zh-CN"/>
        </w:rPr>
        <w:t>做好企业的指导分析服务，确保固投、规上产值、税收指标稳中有升，促进经济社会又好又快发展</w:t>
      </w:r>
      <w:r>
        <w:rPr>
          <w:rFonts w:hint="eastAsia" w:ascii="仿宋" w:hAnsi="仿宋" w:eastAsia="仿宋" w:cs="仿宋"/>
          <w:sz w:val="30"/>
          <w:szCs w:val="30"/>
        </w:rPr>
        <w:t>。</w:t>
      </w:r>
    </w:p>
    <w:p>
      <w:pPr>
        <w:pStyle w:val="34"/>
        <w:rPr>
          <w:rFonts w:hint="eastAsia" w:ascii="仿宋" w:hAnsi="仿宋" w:eastAsia="仿宋" w:cs="仿宋"/>
          <w:sz w:val="30"/>
          <w:szCs w:val="30"/>
        </w:rPr>
      </w:pPr>
      <w:r>
        <w:rPr>
          <w:rFonts w:hint="eastAsia" w:ascii="仿宋" w:hAnsi="仿宋" w:eastAsia="仿宋" w:cs="仿宋"/>
          <w:sz w:val="30"/>
          <w:szCs w:val="30"/>
        </w:rPr>
        <w:t>绩效指标：</w:t>
      </w:r>
      <w:r>
        <w:rPr>
          <w:rFonts w:hint="eastAsia" w:ascii="仿宋" w:hAnsi="仿宋" w:eastAsia="仿宋" w:cs="仿宋"/>
          <w:sz w:val="30"/>
          <w:szCs w:val="30"/>
          <w:lang w:eastAsia="zh-CN"/>
        </w:rPr>
        <w:t>确保企业服务满意度</w:t>
      </w:r>
      <w:r>
        <w:rPr>
          <w:rFonts w:hint="eastAsia" w:ascii="仿宋" w:hAnsi="仿宋" w:eastAsia="仿宋" w:cs="仿宋"/>
          <w:sz w:val="30"/>
          <w:szCs w:val="30"/>
        </w:rPr>
        <w:t>≥9</w:t>
      </w:r>
      <w:r>
        <w:rPr>
          <w:rFonts w:hint="eastAsia" w:ascii="仿宋" w:hAnsi="仿宋" w:eastAsia="仿宋" w:cs="仿宋"/>
          <w:sz w:val="30"/>
          <w:szCs w:val="30"/>
          <w:lang w:val="en-US" w:eastAsia="zh-CN"/>
        </w:rPr>
        <w:t>8</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snapToGrid/>
        <w:spacing w:line="6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w:t>
      </w:r>
      <w:r>
        <w:rPr>
          <w:rFonts w:hint="eastAsia" w:ascii="仿宋" w:hAnsi="仿宋" w:eastAsia="仿宋" w:cs="仿宋"/>
          <w:color w:val="000000" w:themeColor="text1"/>
          <w:kern w:val="0"/>
          <w:sz w:val="30"/>
          <w:szCs w:val="30"/>
          <w:lang w:eastAsia="zh-CN"/>
        </w:rPr>
        <w:t>加大投入，不断完善基础设施</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 w:hAnsi="仿宋" w:eastAsia="仿宋" w:cs="仿宋"/>
          <w:color w:val="000000" w:themeColor="text1"/>
          <w:sz w:val="30"/>
          <w:szCs w:val="30"/>
          <w:lang w:val="en-US" w:eastAsia="zh-CN"/>
        </w:rPr>
      </w:pPr>
      <w:r>
        <w:rPr>
          <w:rFonts w:hint="eastAsia" w:ascii="仿宋" w:hAnsi="仿宋" w:eastAsia="仿宋" w:cs="仿宋"/>
          <w:sz w:val="30"/>
          <w:szCs w:val="30"/>
        </w:rPr>
        <w:t>绩效目标：</w:t>
      </w:r>
      <w:r>
        <w:rPr>
          <w:rFonts w:hint="eastAsia" w:ascii="仿宋" w:hAnsi="仿宋" w:eastAsia="仿宋" w:cs="仿宋"/>
          <w:color w:val="000000" w:themeColor="text1"/>
          <w:sz w:val="30"/>
          <w:szCs w:val="30"/>
          <w:lang w:val="en-US" w:eastAsia="zh-CN"/>
        </w:rPr>
        <w:t>实施文静路段亮化提升与园区主路绿化提升工程。</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 w:hAnsi="仿宋" w:eastAsia="仿宋" w:cs="仿宋"/>
          <w:color w:val="000000" w:themeColor="text1"/>
          <w:sz w:val="30"/>
          <w:szCs w:val="30"/>
          <w:lang w:val="en-US" w:eastAsia="zh-CN"/>
        </w:rPr>
      </w:pPr>
      <w:r>
        <w:rPr>
          <w:rFonts w:hint="eastAsia" w:ascii="仿宋" w:hAnsi="仿宋" w:eastAsia="仿宋" w:cs="仿宋"/>
          <w:sz w:val="30"/>
          <w:szCs w:val="30"/>
        </w:rPr>
        <w:t>绩效指标：</w:t>
      </w:r>
      <w:r>
        <w:rPr>
          <w:rFonts w:hint="eastAsia" w:ascii="仿宋" w:hAnsi="仿宋" w:eastAsia="仿宋" w:cs="仿宋"/>
          <w:color w:val="000000" w:themeColor="text1"/>
          <w:sz w:val="30"/>
          <w:szCs w:val="30"/>
          <w:lang w:val="en-US" w:eastAsia="zh-CN"/>
        </w:rPr>
        <w:t>更换文静路辖区全长1100余米路段太阳能路灯54杆，方便辖区企业及职工群众生产生活；东都园区纵一路、纵三路、横一路3条主路绿化提升，全长1500延米，两侧种植行道树国槐、白蜡600棵；</w:t>
      </w:r>
    </w:p>
    <w:p>
      <w:pPr>
        <w:pStyle w:val="34"/>
        <w:rPr>
          <w:rFonts w:hint="eastAsia" w:ascii="仿宋" w:hAnsi="仿宋" w:eastAsia="仿宋" w:cs="仿宋"/>
          <w:sz w:val="30"/>
          <w:szCs w:val="30"/>
        </w:rPr>
      </w:pPr>
      <w:r>
        <w:rPr>
          <w:rFonts w:hint="eastAsia" w:ascii="仿宋" w:hAnsi="仿宋" w:eastAsia="仿宋" w:cs="仿宋"/>
          <w:sz w:val="30"/>
          <w:szCs w:val="30"/>
        </w:rPr>
        <w:t>（四）保持信访稳定</w:t>
      </w:r>
    </w:p>
    <w:p>
      <w:pPr>
        <w:pStyle w:val="34"/>
        <w:rPr>
          <w:rFonts w:hint="eastAsia" w:ascii="仿宋" w:hAnsi="仿宋" w:eastAsia="仿宋" w:cs="仿宋"/>
          <w:sz w:val="30"/>
          <w:szCs w:val="30"/>
        </w:rPr>
      </w:pPr>
      <w:r>
        <w:rPr>
          <w:rFonts w:hint="eastAsia" w:ascii="仿宋" w:hAnsi="仿宋" w:eastAsia="仿宋" w:cs="仿宋"/>
          <w:sz w:val="30"/>
          <w:szCs w:val="30"/>
        </w:rPr>
        <w:t>绩效目标：调解园区企业相关劳动人事纠纷。</w:t>
      </w:r>
    </w:p>
    <w:p>
      <w:pPr>
        <w:pStyle w:val="34"/>
        <w:rPr>
          <w:rFonts w:hint="eastAsia" w:ascii="仿宋" w:hAnsi="仿宋" w:eastAsia="仿宋" w:cs="仿宋"/>
          <w:sz w:val="30"/>
          <w:szCs w:val="30"/>
        </w:rPr>
      </w:pPr>
      <w:r>
        <w:rPr>
          <w:rFonts w:hint="eastAsia" w:ascii="仿宋" w:hAnsi="仿宋" w:eastAsia="仿宋" w:cs="仿宋"/>
          <w:sz w:val="30"/>
          <w:szCs w:val="30"/>
        </w:rPr>
        <w:t>绩效指标：劳动纠纷调解率≥98%。</w:t>
      </w:r>
    </w:p>
    <w:p>
      <w:pPr>
        <w:pStyle w:val="34"/>
        <w:rPr>
          <w:rFonts w:hint="eastAsia" w:ascii="仿宋" w:hAnsi="仿宋" w:eastAsia="仿宋" w:cs="仿宋"/>
          <w:sz w:val="30"/>
          <w:szCs w:val="30"/>
        </w:rPr>
      </w:pPr>
      <w:r>
        <w:rPr>
          <w:rFonts w:hint="eastAsia" w:ascii="仿宋" w:hAnsi="仿宋" w:eastAsia="仿宋" w:cs="仿宋"/>
          <w:sz w:val="30"/>
          <w:szCs w:val="30"/>
        </w:rPr>
        <w:t>（五）加强财务预决算管理</w:t>
      </w:r>
    </w:p>
    <w:p>
      <w:pPr>
        <w:pStyle w:val="34"/>
        <w:rPr>
          <w:rFonts w:hint="eastAsia" w:ascii="仿宋" w:hAnsi="仿宋" w:eastAsia="仿宋" w:cs="仿宋"/>
          <w:sz w:val="30"/>
          <w:szCs w:val="30"/>
        </w:rPr>
      </w:pPr>
      <w:r>
        <w:rPr>
          <w:rFonts w:hint="eastAsia" w:ascii="仿宋" w:hAnsi="仿宋" w:eastAsia="仿宋" w:cs="仿宋"/>
          <w:sz w:val="30"/>
          <w:szCs w:val="30"/>
        </w:rPr>
        <w:t>绩效目标：编制园区年度财政预算并组织执行；管理和监督园区财政收支。</w:t>
      </w:r>
    </w:p>
    <w:p>
      <w:pPr>
        <w:pStyle w:val="34"/>
        <w:rPr>
          <w:rFonts w:hint="eastAsia" w:ascii="仿宋" w:hAnsi="仿宋" w:eastAsia="仿宋" w:cs="仿宋"/>
          <w:sz w:val="30"/>
          <w:szCs w:val="30"/>
        </w:rPr>
      </w:pPr>
      <w:r>
        <w:rPr>
          <w:rFonts w:hint="eastAsia" w:ascii="仿宋" w:hAnsi="仿宋" w:eastAsia="仿宋" w:cs="仿宋"/>
          <w:sz w:val="30"/>
          <w:szCs w:val="30"/>
        </w:rPr>
        <w:t>绩效指标：预决算编制和执行，监督监管财政收支资金利用率≥95%。</w:t>
      </w:r>
    </w:p>
    <w:p>
      <w:pPr>
        <w:pStyle w:val="34"/>
        <w:rPr>
          <w:rFonts w:hint="eastAsia" w:ascii="仿宋" w:hAnsi="仿宋" w:eastAsia="仿宋" w:cs="仿宋"/>
          <w:sz w:val="30"/>
          <w:szCs w:val="30"/>
        </w:rPr>
      </w:pPr>
      <w:r>
        <w:rPr>
          <w:rFonts w:hint="eastAsia" w:ascii="仿宋" w:hAnsi="仿宋" w:eastAsia="仿宋" w:cs="仿宋"/>
          <w:sz w:val="30"/>
          <w:szCs w:val="30"/>
        </w:rPr>
        <w:t>(六）加强安全生产管理</w:t>
      </w:r>
    </w:p>
    <w:p>
      <w:pPr>
        <w:pStyle w:val="34"/>
        <w:rPr>
          <w:rFonts w:hint="eastAsia" w:ascii="仿宋" w:hAnsi="仿宋" w:eastAsia="仿宋" w:cs="仿宋"/>
          <w:sz w:val="30"/>
          <w:szCs w:val="30"/>
        </w:rPr>
      </w:pPr>
      <w:r>
        <w:rPr>
          <w:rFonts w:hint="eastAsia" w:ascii="仿宋" w:hAnsi="仿宋" w:eastAsia="仿宋" w:cs="仿宋"/>
          <w:sz w:val="30"/>
          <w:szCs w:val="30"/>
        </w:rPr>
        <w:t>绩效目标：对园区企业安全生产监督管理；协调企业安全生产事故的调查处理工作，组织、指挥和协调安全生产救援工作，并完成矛盾纠纷排查。</w:t>
      </w:r>
    </w:p>
    <w:p>
      <w:pPr>
        <w:pStyle w:val="34"/>
        <w:rPr>
          <w:rFonts w:hint="eastAsia" w:ascii="仿宋" w:hAnsi="仿宋" w:eastAsia="仿宋" w:cs="仿宋"/>
          <w:sz w:val="30"/>
          <w:szCs w:val="30"/>
        </w:rPr>
      </w:pPr>
      <w:r>
        <w:rPr>
          <w:rFonts w:hint="eastAsia" w:ascii="仿宋" w:hAnsi="仿宋" w:eastAsia="仿宋" w:cs="仿宋"/>
          <w:sz w:val="30"/>
          <w:szCs w:val="30"/>
        </w:rPr>
        <w:t>绩效指标：园区内企业安全生产检查工作完成率 100%；安全监督工作任务完成率 100%；群众纠纷协调率、处理率、调解率 100%。</w:t>
      </w:r>
    </w:p>
    <w:p>
      <w:pPr>
        <w:spacing w:line="584" w:lineRule="exact"/>
        <w:ind w:firstLine="443" w:firstLineChars="147"/>
        <w:rPr>
          <w:rFonts w:hint="eastAsia" w:ascii="仿宋" w:hAnsi="仿宋" w:eastAsia="仿宋" w:cs="仿宋"/>
          <w:b/>
          <w:sz w:val="30"/>
          <w:szCs w:val="30"/>
        </w:rPr>
      </w:pPr>
      <w:r>
        <w:rPr>
          <w:rFonts w:hint="eastAsia" w:ascii="仿宋" w:hAnsi="仿宋" w:eastAsia="仿宋" w:cs="仿宋"/>
          <w:b/>
          <w:sz w:val="30"/>
          <w:szCs w:val="30"/>
        </w:rPr>
        <w:t>（三）工作保障措施</w:t>
      </w:r>
    </w:p>
    <w:p>
      <w:pPr>
        <w:pStyle w:val="23"/>
        <w:rPr>
          <w:rFonts w:hint="eastAsia" w:ascii="仿宋" w:hAnsi="仿宋" w:eastAsia="仿宋" w:cs="仿宋"/>
          <w:sz w:val="30"/>
          <w:szCs w:val="30"/>
        </w:rPr>
      </w:pPr>
      <w:r>
        <w:rPr>
          <w:rFonts w:hint="eastAsia" w:ascii="仿宋" w:hAnsi="仿宋" w:eastAsia="仿宋" w:cs="仿宋"/>
          <w:sz w:val="30"/>
          <w:szCs w:val="30"/>
        </w:rPr>
        <w:t>（一）完善制度建设，以党风廉政建设为主体，营造风清气正的氛围</w:t>
      </w:r>
    </w:p>
    <w:p>
      <w:pPr>
        <w:pStyle w:val="23"/>
        <w:rPr>
          <w:rFonts w:hint="eastAsia" w:ascii="仿宋" w:hAnsi="仿宋" w:eastAsia="仿宋" w:cs="仿宋"/>
          <w:sz w:val="30"/>
          <w:szCs w:val="30"/>
        </w:rPr>
      </w:pPr>
      <w:r>
        <w:rPr>
          <w:rFonts w:hint="eastAsia" w:ascii="仿宋" w:hAnsi="仿宋" w:eastAsia="仿宋" w:cs="仿宋"/>
          <w:sz w:val="30"/>
          <w:szCs w:val="30"/>
        </w:rPr>
        <w:t>一是加强理论修养，坚定理想信念。深入学习习近平新时代中国特色社会主义思想和党的十九大精神，守初心、担使命；二是加强党性修养，增强宗旨意识。树立正确的世界观、人生观、价值观和政绩观，及时清洗思想上的灰尘，问计于民、问需于民、问政于民，全心全意为人民服务，在思想上、行动上与党中央保持高度一致，把县委、政府的工作部署落地落实。</w:t>
      </w:r>
    </w:p>
    <w:p>
      <w:pPr>
        <w:pStyle w:val="23"/>
        <w:rPr>
          <w:rFonts w:hint="eastAsia" w:ascii="仿宋" w:hAnsi="仿宋" w:eastAsia="仿宋" w:cs="仿宋"/>
          <w:sz w:val="30"/>
          <w:szCs w:val="30"/>
        </w:rPr>
      </w:pPr>
      <w:r>
        <w:rPr>
          <w:rFonts w:hint="eastAsia" w:ascii="仿宋" w:hAnsi="仿宋" w:eastAsia="仿宋" w:cs="仿宋"/>
          <w:sz w:val="30"/>
          <w:szCs w:val="30"/>
        </w:rPr>
        <w:t>（二）加强支出管理</w:t>
      </w:r>
    </w:p>
    <w:p>
      <w:pPr>
        <w:pStyle w:val="23"/>
        <w:rPr>
          <w:rFonts w:hint="eastAsia" w:ascii="仿宋" w:hAnsi="仿宋" w:eastAsia="仿宋" w:cs="仿宋"/>
          <w:sz w:val="30"/>
          <w:szCs w:val="30"/>
        </w:rPr>
      </w:pPr>
      <w:r>
        <w:rPr>
          <w:rFonts w:hint="eastAsia" w:ascii="仿宋" w:hAnsi="仿宋" w:eastAsia="仿宋" w:cs="仿宋"/>
          <w:sz w:val="30"/>
          <w:szCs w:val="30"/>
        </w:rPr>
        <w:t>通过优化支出结构、编细编实预算、加快履行政府采购手续、尽快启动项目、及时支付资金、6 月底前细化代编预算、按规定及时下达资金等多种措施，确保支出进度达标。</w:t>
      </w:r>
    </w:p>
    <w:p>
      <w:pPr>
        <w:pStyle w:val="23"/>
        <w:rPr>
          <w:rFonts w:hint="eastAsia" w:ascii="仿宋" w:hAnsi="仿宋" w:eastAsia="仿宋" w:cs="仿宋"/>
          <w:sz w:val="30"/>
          <w:szCs w:val="30"/>
        </w:rPr>
      </w:pPr>
      <w:r>
        <w:rPr>
          <w:rFonts w:hint="eastAsia" w:ascii="仿宋" w:hAnsi="仿宋" w:eastAsia="仿宋" w:cs="仿宋"/>
          <w:sz w:val="30"/>
          <w:szCs w:val="30"/>
        </w:rPr>
        <w:t>（三）加强绩效运行监控</w:t>
      </w:r>
    </w:p>
    <w:p>
      <w:pPr>
        <w:pStyle w:val="23"/>
        <w:rPr>
          <w:rFonts w:hint="eastAsia" w:ascii="仿宋" w:hAnsi="仿宋" w:eastAsia="仿宋" w:cs="仿宋"/>
          <w:sz w:val="30"/>
          <w:szCs w:val="30"/>
        </w:rPr>
      </w:pPr>
      <w:r>
        <w:rPr>
          <w:rFonts w:hint="eastAsia" w:ascii="仿宋" w:hAnsi="仿宋" w:eastAsia="仿宋" w:cs="仿宋"/>
          <w:sz w:val="30"/>
          <w:szCs w:val="30"/>
        </w:rPr>
        <w:t>按要求开展绩效运行监控，发现问题及时采取措施，确保绩效目标如期保质实现。</w:t>
      </w:r>
    </w:p>
    <w:p>
      <w:pPr>
        <w:pStyle w:val="23"/>
        <w:rPr>
          <w:rFonts w:hint="eastAsia" w:ascii="仿宋" w:hAnsi="仿宋" w:eastAsia="仿宋" w:cs="仿宋"/>
          <w:sz w:val="30"/>
          <w:szCs w:val="30"/>
        </w:rPr>
      </w:pPr>
      <w:r>
        <w:rPr>
          <w:rFonts w:hint="eastAsia" w:ascii="仿宋" w:hAnsi="仿宋" w:eastAsia="仿宋" w:cs="仿宋"/>
          <w:sz w:val="30"/>
          <w:szCs w:val="30"/>
        </w:rPr>
        <w:t>（四）做好绩效自评</w:t>
      </w:r>
    </w:p>
    <w:p>
      <w:pPr>
        <w:pStyle w:val="23"/>
        <w:rPr>
          <w:rFonts w:hint="eastAsia" w:ascii="仿宋" w:hAnsi="仿宋" w:eastAsia="仿宋" w:cs="仿宋"/>
          <w:sz w:val="30"/>
          <w:szCs w:val="30"/>
        </w:rPr>
      </w:pPr>
      <w:r>
        <w:rPr>
          <w:rFonts w:hint="eastAsia" w:ascii="仿宋" w:hAnsi="仿宋" w:eastAsia="仿宋" w:cs="仿宋"/>
          <w:sz w:val="30"/>
          <w:szCs w:val="30"/>
        </w:rPr>
        <w:t>按要求开展上年度部门预算绩效自评和重点评价工作，对评价中发现的问题及时整改，调整优化支出结构，提高财政资金使用效益。</w:t>
      </w:r>
    </w:p>
    <w:p>
      <w:pPr>
        <w:pStyle w:val="23"/>
        <w:rPr>
          <w:rFonts w:hint="eastAsia" w:ascii="仿宋" w:hAnsi="仿宋" w:eastAsia="仿宋" w:cs="仿宋"/>
          <w:sz w:val="30"/>
          <w:szCs w:val="30"/>
        </w:rPr>
      </w:pPr>
      <w:r>
        <w:rPr>
          <w:rFonts w:hint="eastAsia" w:ascii="仿宋" w:hAnsi="仿宋" w:eastAsia="仿宋" w:cs="仿宋"/>
          <w:sz w:val="30"/>
          <w:szCs w:val="30"/>
        </w:rPr>
        <w:t>（五）规范财务资产管理。</w:t>
      </w:r>
    </w:p>
    <w:p>
      <w:pPr>
        <w:pStyle w:val="23"/>
        <w:rPr>
          <w:rFonts w:hint="eastAsia" w:ascii="仿宋" w:hAnsi="仿宋" w:eastAsia="仿宋" w:cs="仿宋"/>
          <w:sz w:val="30"/>
          <w:szCs w:val="30"/>
        </w:rPr>
      </w:pPr>
      <w:r>
        <w:rPr>
          <w:rFonts w:hint="eastAsia" w:ascii="仿宋" w:hAnsi="仿宋" w:eastAsia="仿宋" w:cs="仿宋"/>
          <w:sz w:val="30"/>
          <w:szCs w:val="30"/>
        </w:rPr>
        <w:t>完善财务管理制度，严格审批程序，加强固定资产登记、使用和报废处置管理，做到支出合理，物尽其用。</w:t>
      </w:r>
    </w:p>
    <w:p>
      <w:pPr>
        <w:pStyle w:val="23"/>
        <w:rPr>
          <w:rFonts w:hint="eastAsia" w:ascii="仿宋" w:hAnsi="仿宋" w:eastAsia="仿宋" w:cs="仿宋"/>
          <w:sz w:val="30"/>
          <w:szCs w:val="30"/>
        </w:rPr>
      </w:pPr>
      <w:r>
        <w:rPr>
          <w:rFonts w:hint="eastAsia" w:ascii="仿宋" w:hAnsi="仿宋" w:eastAsia="仿宋" w:cs="仿宋"/>
          <w:sz w:val="30"/>
          <w:szCs w:val="30"/>
        </w:rPr>
        <w:t>（六）加强内部监督</w:t>
      </w:r>
    </w:p>
    <w:p>
      <w:pPr>
        <w:pStyle w:val="23"/>
        <w:rPr>
          <w:rFonts w:hint="eastAsia" w:ascii="仿宋" w:hAnsi="仿宋" w:eastAsia="仿宋" w:cs="仿宋"/>
          <w:sz w:val="30"/>
          <w:szCs w:val="30"/>
        </w:rPr>
      </w:pPr>
      <w:r>
        <w:rPr>
          <w:rFonts w:hint="eastAsia" w:ascii="仿宋" w:hAnsi="仿宋" w:eastAsia="仿宋" w:cs="仿宋"/>
          <w:sz w:val="30"/>
          <w:szCs w:val="30"/>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rPr>
          <w:rFonts w:hint="eastAsia" w:ascii="仿宋" w:hAnsi="仿宋" w:eastAsia="仿宋" w:cs="仿宋"/>
          <w:sz w:val="30"/>
          <w:szCs w:val="30"/>
        </w:rPr>
      </w:pPr>
      <w:r>
        <w:rPr>
          <w:rFonts w:hint="eastAsia" w:ascii="仿宋" w:hAnsi="仿宋" w:eastAsia="仿宋" w:cs="仿宋"/>
          <w:sz w:val="30"/>
          <w:szCs w:val="30"/>
        </w:rPr>
        <w:t>（七）加强宣传培训调研</w:t>
      </w:r>
    </w:p>
    <w:p>
      <w:pPr>
        <w:pStyle w:val="23"/>
        <w:rPr>
          <w:rFonts w:hint="eastAsia" w:ascii="仿宋" w:hAnsi="仿宋" w:eastAsia="仿宋" w:cs="仿宋"/>
          <w:sz w:val="30"/>
          <w:szCs w:val="30"/>
        </w:rPr>
      </w:pPr>
      <w:r>
        <w:rPr>
          <w:rFonts w:hint="eastAsia" w:ascii="仿宋" w:hAnsi="仿宋" w:eastAsia="仿宋" w:cs="仿宋"/>
          <w:sz w:val="30"/>
          <w:szCs w:val="30"/>
        </w:rPr>
        <w:t>加强人员培训，提高本部门职工业务素质；加强调研，提出优化财政资金配置、提高资金使用效益的意见意见；加大宣传力度，强化预算绩效管理意识，促进预算绩效管理水平进一步提升。</w:t>
      </w:r>
    </w:p>
    <w:p>
      <w:pPr>
        <w:spacing w:line="584" w:lineRule="exact"/>
        <w:rPr>
          <w:rFonts w:hint="eastAsia" w:ascii="Times New Roman" w:hAnsi="黑体" w:eastAsia="黑体"/>
          <w:sz w:val="32"/>
          <w:szCs w:val="32"/>
        </w:rPr>
      </w:pPr>
    </w:p>
    <w:p>
      <w:pPr>
        <w:spacing w:line="584" w:lineRule="exact"/>
        <w:rPr>
          <w:rFonts w:hint="eastAsia" w:ascii="Times New Roman" w:hAnsi="黑体" w:eastAsia="黑体"/>
          <w:sz w:val="32"/>
          <w:szCs w:val="32"/>
        </w:rPr>
      </w:pPr>
    </w:p>
    <w:p>
      <w:pPr>
        <w:spacing w:line="584" w:lineRule="exact"/>
        <w:ind w:firstLine="640" w:firstLineChars="200"/>
        <w:rPr>
          <w:rFonts w:ascii="Times New Roman" w:hAnsi="黑体" w:eastAsia="黑体"/>
          <w:sz w:val="32"/>
          <w:szCs w:val="32"/>
        </w:rPr>
      </w:pPr>
      <w:r>
        <w:rPr>
          <w:rFonts w:hint="eastAsia" w:ascii="Times New Roman" w:hAnsi="黑体" w:eastAsia="黑体"/>
          <w:sz w:val="32"/>
          <w:szCs w:val="32"/>
        </w:rPr>
        <w:t>第二部分</w:t>
      </w:r>
      <w:r>
        <w:rPr>
          <w:rFonts w:ascii="Times New Roman" w:hAnsi="黑体" w:eastAsia="黑体"/>
          <w:sz w:val="32"/>
          <w:szCs w:val="32"/>
        </w:rPr>
        <w:t xml:space="preserve"> </w:t>
      </w:r>
      <w:r>
        <w:rPr>
          <w:rFonts w:hint="eastAsia" w:ascii="Times New Roman" w:hAnsi="黑体" w:eastAsia="黑体"/>
          <w:sz w:val="32"/>
          <w:szCs w:val="32"/>
        </w:rPr>
        <w:t>资金绩效目标</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0" w:name="_Toc_4_4_0000000004"/>
      <w:r>
        <w:rPr>
          <w:rFonts w:ascii="方正仿宋_GBK" w:hAnsi="方正仿宋_GBK" w:eastAsia="方正仿宋_GBK" w:cs="方正仿宋_GBK"/>
          <w:color w:val="000000"/>
          <w:sz w:val="28"/>
        </w:rPr>
        <w:t>1.文安县东都废旧塑料加工基地管理委员会黄甫农场办公经费绩效目标表</w:t>
      </w:r>
      <w:bookmarkEnd w:id="0"/>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4"/>
            </w:pPr>
            <w:r>
              <w:t>305001文安县东都废旧塑料加工基地管理委员会本级</w:t>
            </w:r>
          </w:p>
        </w:tc>
        <w:tc>
          <w:tcPr>
            <w:tcW w:w="1843" w:type="dxa"/>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6"/>
            </w:pPr>
            <w:r>
              <w:t>项目编码</w:t>
            </w:r>
          </w:p>
        </w:tc>
        <w:tc>
          <w:tcPr>
            <w:tcW w:w="2608" w:type="dxa"/>
            <w:gridSpan w:val="2"/>
            <w:vAlign w:val="center"/>
          </w:tcPr>
          <w:p>
            <w:pPr>
              <w:pStyle w:val="27"/>
              <w:rPr>
                <w:rFonts w:hint="default" w:eastAsia="方正书宋_GBK"/>
                <w:lang w:val="en-US" w:eastAsia="zh-CN"/>
              </w:rPr>
            </w:pPr>
            <w:r>
              <w:t>1310262</w:t>
            </w:r>
            <w:r>
              <w:rPr>
                <w:rFonts w:hint="eastAsia"/>
                <w:lang w:val="en-US" w:eastAsia="zh-CN"/>
              </w:rPr>
              <w:t>3</w:t>
            </w:r>
            <w:r>
              <w:t>P002376</w:t>
            </w:r>
            <w:r>
              <w:rPr>
                <w:rFonts w:hint="eastAsia"/>
                <w:lang w:val="en-US" w:eastAsia="zh-CN"/>
              </w:rPr>
              <w:t>124922</w:t>
            </w:r>
          </w:p>
        </w:tc>
        <w:tc>
          <w:tcPr>
            <w:tcW w:w="1587" w:type="dxa"/>
            <w:vAlign w:val="center"/>
          </w:tcPr>
          <w:p>
            <w:pPr>
              <w:pStyle w:val="26"/>
            </w:pPr>
            <w:r>
              <w:t>项目名称</w:t>
            </w:r>
          </w:p>
        </w:tc>
        <w:tc>
          <w:tcPr>
            <w:tcW w:w="4422" w:type="dxa"/>
            <w:gridSpan w:val="3"/>
            <w:vAlign w:val="center"/>
          </w:tcPr>
          <w:p>
            <w:pPr>
              <w:pStyle w:val="27"/>
            </w:pPr>
            <w:r>
              <w:t>文安县东都废旧塑料加工基地管理委员会黄甫农场办公经费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6"/>
            </w:pPr>
            <w:r>
              <w:t>预算规模及资金用途</w:t>
            </w:r>
          </w:p>
        </w:tc>
        <w:tc>
          <w:tcPr>
            <w:tcW w:w="1276" w:type="dxa"/>
            <w:vAlign w:val="center"/>
          </w:tcPr>
          <w:p>
            <w:pPr>
              <w:pStyle w:val="26"/>
            </w:pPr>
            <w:r>
              <w:t>预算数</w:t>
            </w:r>
          </w:p>
        </w:tc>
        <w:tc>
          <w:tcPr>
            <w:tcW w:w="1332" w:type="dxa"/>
            <w:vAlign w:val="center"/>
          </w:tcPr>
          <w:p>
            <w:pPr>
              <w:pStyle w:val="27"/>
            </w:pPr>
            <w:r>
              <w:rPr>
                <w:rFonts w:hint="eastAsia"/>
                <w:lang w:val="en-US" w:eastAsia="zh-CN"/>
              </w:rPr>
              <w:t>400</w:t>
            </w:r>
            <w:r>
              <w:t>000.00</w:t>
            </w:r>
          </w:p>
        </w:tc>
        <w:tc>
          <w:tcPr>
            <w:tcW w:w="1587" w:type="dxa"/>
            <w:vAlign w:val="center"/>
          </w:tcPr>
          <w:p>
            <w:pPr>
              <w:pStyle w:val="26"/>
            </w:pPr>
            <w:r>
              <w:t>其中：财政    资金</w:t>
            </w:r>
          </w:p>
        </w:tc>
        <w:tc>
          <w:tcPr>
            <w:tcW w:w="1304" w:type="dxa"/>
            <w:vAlign w:val="center"/>
          </w:tcPr>
          <w:p>
            <w:pPr>
              <w:pStyle w:val="27"/>
            </w:pPr>
            <w:r>
              <w:rPr>
                <w:rFonts w:hint="eastAsia"/>
                <w:lang w:val="en-US" w:eastAsia="zh-CN"/>
              </w:rPr>
              <w:t>400</w:t>
            </w:r>
            <w:r>
              <w:t>000.00</w:t>
            </w:r>
          </w:p>
        </w:tc>
        <w:tc>
          <w:tcPr>
            <w:tcW w:w="1276" w:type="dxa"/>
            <w:vAlign w:val="center"/>
          </w:tcPr>
          <w:p>
            <w:pPr>
              <w:pStyle w:val="26"/>
            </w:pPr>
            <w:r>
              <w:t>其他资金</w:t>
            </w:r>
          </w:p>
        </w:tc>
        <w:tc>
          <w:tcPr>
            <w:tcW w:w="1843" w:type="dxa"/>
            <w:vAlign w:val="center"/>
          </w:tcPr>
          <w:p>
            <w:pPr>
              <w:pStyle w:val="2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7"/>
            </w:pPr>
            <w:r>
              <w:t>决农场工作人员经费缺口增大为保证农场工作正常运行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6"/>
            </w:pPr>
            <w:r>
              <w:t>资金支出计划（%）</w:t>
            </w:r>
          </w:p>
        </w:tc>
        <w:tc>
          <w:tcPr>
            <w:tcW w:w="2608" w:type="dxa"/>
            <w:gridSpan w:val="2"/>
            <w:vAlign w:val="center"/>
          </w:tcPr>
          <w:p>
            <w:pPr>
              <w:pStyle w:val="26"/>
            </w:pPr>
            <w:r>
              <w:t>3月底</w:t>
            </w:r>
          </w:p>
        </w:tc>
        <w:tc>
          <w:tcPr>
            <w:tcW w:w="1587" w:type="dxa"/>
            <w:vAlign w:val="center"/>
          </w:tcPr>
          <w:p>
            <w:pPr>
              <w:pStyle w:val="26"/>
            </w:pPr>
            <w:r>
              <w:t>6月底</w:t>
            </w:r>
          </w:p>
        </w:tc>
        <w:tc>
          <w:tcPr>
            <w:tcW w:w="1304" w:type="dxa"/>
            <w:vAlign w:val="center"/>
          </w:tcPr>
          <w:p>
            <w:pPr>
              <w:pStyle w:val="26"/>
            </w:pPr>
            <w:r>
              <w:t>10月底</w:t>
            </w:r>
          </w:p>
        </w:tc>
        <w:tc>
          <w:tcPr>
            <w:tcW w:w="3118" w:type="dxa"/>
            <w:gridSpan w:val="2"/>
            <w:vAlign w:val="center"/>
          </w:tcPr>
          <w:p>
            <w:pPr>
              <w:pStyle w:val="2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8"/>
            </w:pPr>
            <w:r>
              <w:t>30%</w:t>
            </w:r>
          </w:p>
        </w:tc>
        <w:tc>
          <w:tcPr>
            <w:tcW w:w="1587" w:type="dxa"/>
            <w:vAlign w:val="center"/>
          </w:tcPr>
          <w:p>
            <w:pPr>
              <w:pStyle w:val="28"/>
            </w:pPr>
            <w:r>
              <w:t>60%</w:t>
            </w:r>
          </w:p>
        </w:tc>
        <w:tc>
          <w:tcPr>
            <w:tcW w:w="1304" w:type="dxa"/>
            <w:vAlign w:val="center"/>
          </w:tcPr>
          <w:p>
            <w:pPr>
              <w:pStyle w:val="28"/>
            </w:pPr>
            <w:r>
              <w:t>80%</w:t>
            </w:r>
          </w:p>
        </w:tc>
        <w:tc>
          <w:tcPr>
            <w:tcW w:w="3118" w:type="dxa"/>
            <w:gridSpan w:val="2"/>
            <w:vAlign w:val="center"/>
          </w:tcPr>
          <w:p>
            <w:pPr>
              <w:pStyle w:val="2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6"/>
            </w:pPr>
            <w:r>
              <w:t>绩效目标</w:t>
            </w:r>
          </w:p>
        </w:tc>
        <w:tc>
          <w:tcPr>
            <w:tcW w:w="8617" w:type="dxa"/>
            <w:gridSpan w:val="6"/>
            <w:vAlign w:val="center"/>
          </w:tcPr>
          <w:p>
            <w:pPr>
              <w:pStyle w:val="27"/>
            </w:pPr>
            <w:r>
              <w:t>1.实现解决农场工作正常运行。</w:t>
            </w:r>
          </w:p>
          <w:p>
            <w:pPr>
              <w:pStyle w:val="27"/>
            </w:pPr>
            <w:r>
              <w:t>2.解决农场办公经费缺口。</w:t>
            </w:r>
          </w:p>
          <w:p>
            <w:pPr>
              <w:pStyle w:val="27"/>
            </w:pPr>
            <w:r>
              <w:t>3.决农场工作人员经费缺口增大为保证农场工作正常运行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6"/>
            </w:pPr>
            <w:r>
              <w:t>一级指标</w:t>
            </w:r>
          </w:p>
        </w:tc>
        <w:tc>
          <w:tcPr>
            <w:tcW w:w="1276" w:type="dxa"/>
            <w:vAlign w:val="center"/>
          </w:tcPr>
          <w:p>
            <w:pPr>
              <w:pStyle w:val="26"/>
            </w:pPr>
            <w:r>
              <w:t>二级指标</w:t>
            </w:r>
          </w:p>
        </w:tc>
        <w:tc>
          <w:tcPr>
            <w:tcW w:w="1332" w:type="dxa"/>
            <w:vAlign w:val="center"/>
          </w:tcPr>
          <w:p>
            <w:pPr>
              <w:pStyle w:val="26"/>
            </w:pPr>
            <w:r>
              <w:t>三级指标</w:t>
            </w:r>
          </w:p>
        </w:tc>
        <w:tc>
          <w:tcPr>
            <w:tcW w:w="2891" w:type="dxa"/>
            <w:vAlign w:val="center"/>
          </w:tcPr>
          <w:p>
            <w:pPr>
              <w:pStyle w:val="26"/>
            </w:pPr>
            <w:r>
              <w:t>绩效指标描述</w:t>
            </w:r>
          </w:p>
        </w:tc>
        <w:tc>
          <w:tcPr>
            <w:tcW w:w="1276" w:type="dxa"/>
            <w:vAlign w:val="center"/>
          </w:tcPr>
          <w:p>
            <w:pPr>
              <w:pStyle w:val="26"/>
            </w:pPr>
            <w:r>
              <w:t>指标值</w:t>
            </w:r>
          </w:p>
        </w:tc>
        <w:tc>
          <w:tcPr>
            <w:tcW w:w="1843"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8"/>
            </w:pPr>
            <w:r>
              <w:t>产出指标</w:t>
            </w:r>
          </w:p>
        </w:tc>
        <w:tc>
          <w:tcPr>
            <w:tcW w:w="1276" w:type="dxa"/>
            <w:vAlign w:val="center"/>
          </w:tcPr>
          <w:p>
            <w:pPr>
              <w:pStyle w:val="27"/>
            </w:pPr>
            <w:r>
              <w:t>数量指标</w:t>
            </w:r>
          </w:p>
        </w:tc>
        <w:tc>
          <w:tcPr>
            <w:tcW w:w="1332" w:type="dxa"/>
            <w:vAlign w:val="center"/>
          </w:tcPr>
          <w:p>
            <w:pPr>
              <w:pStyle w:val="27"/>
            </w:pPr>
            <w:r>
              <w:t>确保公用经费支出完成</w:t>
            </w:r>
          </w:p>
        </w:tc>
        <w:tc>
          <w:tcPr>
            <w:tcW w:w="2891" w:type="dxa"/>
            <w:vAlign w:val="center"/>
          </w:tcPr>
          <w:p>
            <w:pPr>
              <w:pStyle w:val="27"/>
            </w:pPr>
            <w:r>
              <w:t>对农场日常管理、确保工作完成</w:t>
            </w:r>
          </w:p>
        </w:tc>
        <w:tc>
          <w:tcPr>
            <w:tcW w:w="1276" w:type="dxa"/>
            <w:vAlign w:val="center"/>
          </w:tcPr>
          <w:p>
            <w:pPr>
              <w:pStyle w:val="27"/>
            </w:pPr>
            <w:r>
              <w:t>100%</w:t>
            </w:r>
          </w:p>
        </w:tc>
        <w:tc>
          <w:tcPr>
            <w:tcW w:w="1843" w:type="dxa"/>
            <w:vAlign w:val="center"/>
          </w:tcPr>
          <w:p>
            <w:pPr>
              <w:pStyle w:val="27"/>
            </w:pPr>
            <w:r>
              <w:t>按预算编制、历史数据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7"/>
            </w:pPr>
            <w:r>
              <w:t>质量指标</w:t>
            </w:r>
          </w:p>
        </w:tc>
        <w:tc>
          <w:tcPr>
            <w:tcW w:w="1332" w:type="dxa"/>
            <w:vAlign w:val="center"/>
          </w:tcPr>
          <w:p>
            <w:pPr>
              <w:pStyle w:val="27"/>
            </w:pPr>
            <w:r>
              <w:t>运转保障率</w:t>
            </w:r>
          </w:p>
        </w:tc>
        <w:tc>
          <w:tcPr>
            <w:tcW w:w="2891" w:type="dxa"/>
            <w:vAlign w:val="center"/>
          </w:tcPr>
          <w:p>
            <w:pPr>
              <w:pStyle w:val="27"/>
            </w:pPr>
            <w:r>
              <w:t>各项日常工作保障率</w:t>
            </w:r>
          </w:p>
        </w:tc>
        <w:tc>
          <w:tcPr>
            <w:tcW w:w="1276" w:type="dxa"/>
            <w:vAlign w:val="center"/>
          </w:tcPr>
          <w:p>
            <w:pPr>
              <w:pStyle w:val="27"/>
            </w:pPr>
            <w:r>
              <w:t>100%</w:t>
            </w:r>
          </w:p>
        </w:tc>
        <w:tc>
          <w:tcPr>
            <w:tcW w:w="1843" w:type="dxa"/>
            <w:vAlign w:val="center"/>
          </w:tcPr>
          <w:p>
            <w:pPr>
              <w:pStyle w:val="27"/>
            </w:pPr>
            <w:r>
              <w:t>按预算编制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7"/>
            </w:pPr>
            <w:r>
              <w:t>时效指标</w:t>
            </w:r>
          </w:p>
        </w:tc>
        <w:tc>
          <w:tcPr>
            <w:tcW w:w="1332" w:type="dxa"/>
            <w:vAlign w:val="center"/>
          </w:tcPr>
          <w:p>
            <w:pPr>
              <w:pStyle w:val="27"/>
            </w:pPr>
            <w:r>
              <w:t>经费保障及时性</w:t>
            </w:r>
          </w:p>
        </w:tc>
        <w:tc>
          <w:tcPr>
            <w:tcW w:w="2891" w:type="dxa"/>
            <w:vAlign w:val="center"/>
          </w:tcPr>
          <w:p>
            <w:pPr>
              <w:pStyle w:val="27"/>
            </w:pPr>
            <w:r>
              <w:t>及时保障各项日常办公需要</w:t>
            </w:r>
          </w:p>
        </w:tc>
        <w:tc>
          <w:tcPr>
            <w:tcW w:w="1276" w:type="dxa"/>
            <w:vAlign w:val="center"/>
          </w:tcPr>
          <w:p>
            <w:pPr>
              <w:pStyle w:val="27"/>
            </w:pPr>
            <w:r>
              <w:t>100%</w:t>
            </w:r>
          </w:p>
        </w:tc>
        <w:tc>
          <w:tcPr>
            <w:tcW w:w="1843" w:type="dxa"/>
            <w:vAlign w:val="center"/>
          </w:tcPr>
          <w:p>
            <w:pPr>
              <w:pStyle w:val="2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8"/>
            </w:pPr>
            <w:r>
              <w:t>效益指标</w:t>
            </w:r>
          </w:p>
        </w:tc>
        <w:tc>
          <w:tcPr>
            <w:tcW w:w="1276" w:type="dxa"/>
            <w:vAlign w:val="center"/>
          </w:tcPr>
          <w:p>
            <w:pPr>
              <w:pStyle w:val="27"/>
            </w:pPr>
            <w:r>
              <w:t>社会效益指标</w:t>
            </w:r>
          </w:p>
        </w:tc>
        <w:tc>
          <w:tcPr>
            <w:tcW w:w="1332" w:type="dxa"/>
            <w:vAlign w:val="center"/>
          </w:tcPr>
          <w:p>
            <w:pPr>
              <w:pStyle w:val="27"/>
            </w:pPr>
            <w:r>
              <w:t>保障农场社会稳定</w:t>
            </w:r>
          </w:p>
        </w:tc>
        <w:tc>
          <w:tcPr>
            <w:tcW w:w="2891" w:type="dxa"/>
            <w:vAlign w:val="center"/>
          </w:tcPr>
          <w:p>
            <w:pPr>
              <w:pStyle w:val="27"/>
            </w:pPr>
            <w:r>
              <w:t>按上级要求完成信访维稳工作</w:t>
            </w:r>
          </w:p>
        </w:tc>
        <w:tc>
          <w:tcPr>
            <w:tcW w:w="1276" w:type="dxa"/>
            <w:vAlign w:val="center"/>
          </w:tcPr>
          <w:p>
            <w:pPr>
              <w:pStyle w:val="27"/>
            </w:pPr>
            <w:r>
              <w:t>100%</w:t>
            </w:r>
          </w:p>
        </w:tc>
        <w:tc>
          <w:tcPr>
            <w:tcW w:w="1843" w:type="dxa"/>
            <w:vAlign w:val="center"/>
          </w:tcPr>
          <w:p>
            <w:pPr>
              <w:pStyle w:val="2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7"/>
            </w:pPr>
            <w:r>
              <w:t>社会效益指标</w:t>
            </w:r>
          </w:p>
        </w:tc>
        <w:tc>
          <w:tcPr>
            <w:tcW w:w="1332" w:type="dxa"/>
            <w:vAlign w:val="center"/>
          </w:tcPr>
          <w:p>
            <w:pPr>
              <w:pStyle w:val="27"/>
            </w:pPr>
            <w:r>
              <w:t>保障正常运转</w:t>
            </w:r>
          </w:p>
        </w:tc>
        <w:tc>
          <w:tcPr>
            <w:tcW w:w="2891" w:type="dxa"/>
            <w:vAlign w:val="center"/>
          </w:tcPr>
          <w:p>
            <w:pPr>
              <w:pStyle w:val="27"/>
            </w:pPr>
            <w:r>
              <w:t>保障日常办公需要，维持单位正常运转</w:t>
            </w:r>
          </w:p>
        </w:tc>
        <w:tc>
          <w:tcPr>
            <w:tcW w:w="1276" w:type="dxa"/>
            <w:vAlign w:val="center"/>
          </w:tcPr>
          <w:p>
            <w:pPr>
              <w:pStyle w:val="27"/>
            </w:pPr>
            <w:r>
              <w:t>100%</w:t>
            </w:r>
          </w:p>
        </w:tc>
        <w:tc>
          <w:tcPr>
            <w:tcW w:w="1843" w:type="dxa"/>
            <w:vAlign w:val="center"/>
          </w:tcPr>
          <w:p>
            <w:pPr>
              <w:pStyle w:val="27"/>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8"/>
            </w:pPr>
            <w:r>
              <w:t>满意度指标</w:t>
            </w:r>
          </w:p>
        </w:tc>
        <w:tc>
          <w:tcPr>
            <w:tcW w:w="1276" w:type="dxa"/>
            <w:vAlign w:val="center"/>
          </w:tcPr>
          <w:p>
            <w:pPr>
              <w:pStyle w:val="27"/>
            </w:pPr>
            <w:r>
              <w:t>服务对象满意度指标</w:t>
            </w:r>
          </w:p>
        </w:tc>
        <w:tc>
          <w:tcPr>
            <w:tcW w:w="1332" w:type="dxa"/>
            <w:vAlign w:val="center"/>
          </w:tcPr>
          <w:p>
            <w:pPr>
              <w:pStyle w:val="27"/>
            </w:pPr>
            <w:r>
              <w:t>在职工作人员满意度</w:t>
            </w:r>
          </w:p>
        </w:tc>
        <w:tc>
          <w:tcPr>
            <w:tcW w:w="2891" w:type="dxa"/>
            <w:vAlign w:val="center"/>
          </w:tcPr>
          <w:p>
            <w:pPr>
              <w:pStyle w:val="27"/>
            </w:pPr>
            <w:r>
              <w:t>满意度调查</w:t>
            </w:r>
          </w:p>
        </w:tc>
        <w:tc>
          <w:tcPr>
            <w:tcW w:w="1276" w:type="dxa"/>
            <w:vAlign w:val="center"/>
          </w:tcPr>
          <w:p>
            <w:pPr>
              <w:pStyle w:val="27"/>
            </w:pPr>
            <w:r>
              <w:t>≥97%</w:t>
            </w:r>
          </w:p>
        </w:tc>
        <w:tc>
          <w:tcPr>
            <w:tcW w:w="1843" w:type="dxa"/>
            <w:vAlign w:val="center"/>
          </w:tcPr>
          <w:p>
            <w:pPr>
              <w:pStyle w:val="27"/>
            </w:pPr>
            <w:r>
              <w:t>通过对在职工作人员问卷调查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7"/>
            </w:pPr>
            <w:r>
              <w:t>服务对象满意度指标</w:t>
            </w:r>
          </w:p>
        </w:tc>
        <w:tc>
          <w:tcPr>
            <w:tcW w:w="1332" w:type="dxa"/>
            <w:vAlign w:val="center"/>
          </w:tcPr>
          <w:p>
            <w:pPr>
              <w:pStyle w:val="27"/>
            </w:pPr>
            <w:r>
              <w:t>农场辖区职工生活环境满意度</w:t>
            </w:r>
          </w:p>
        </w:tc>
        <w:tc>
          <w:tcPr>
            <w:tcW w:w="2891" w:type="dxa"/>
            <w:vAlign w:val="center"/>
          </w:tcPr>
          <w:p>
            <w:pPr>
              <w:pStyle w:val="27"/>
            </w:pPr>
            <w:r>
              <w:t>职工满意度调查</w:t>
            </w:r>
          </w:p>
        </w:tc>
        <w:tc>
          <w:tcPr>
            <w:tcW w:w="1276" w:type="dxa"/>
            <w:vAlign w:val="center"/>
          </w:tcPr>
          <w:p>
            <w:pPr>
              <w:pStyle w:val="27"/>
            </w:pPr>
            <w:r>
              <w:t>≥98%</w:t>
            </w:r>
          </w:p>
        </w:tc>
        <w:tc>
          <w:tcPr>
            <w:tcW w:w="1843" w:type="dxa"/>
            <w:vAlign w:val="center"/>
          </w:tcPr>
          <w:p>
            <w:pPr>
              <w:pStyle w:val="27"/>
            </w:pPr>
            <w:r>
              <w:t>通过对辖区职工问卷调查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 w:name="_Toc_4_4_0000000006"/>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.文安县东都废旧塑料加工基地管理委员会黄甫农场职工生活补助绩效目标表</w:t>
      </w:r>
      <w:bookmarkEnd w:id="1"/>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4"/>
            </w:pPr>
            <w:r>
              <w:t>305001文安县东都废旧塑料加工基地管理委员会本级</w:t>
            </w:r>
          </w:p>
        </w:tc>
        <w:tc>
          <w:tcPr>
            <w:tcW w:w="1843" w:type="dxa"/>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6"/>
            </w:pPr>
            <w:r>
              <w:t>项目编码</w:t>
            </w:r>
          </w:p>
        </w:tc>
        <w:tc>
          <w:tcPr>
            <w:tcW w:w="2608" w:type="dxa"/>
            <w:gridSpan w:val="2"/>
            <w:vAlign w:val="center"/>
          </w:tcPr>
          <w:p>
            <w:pPr>
              <w:pStyle w:val="27"/>
              <w:rPr>
                <w:rFonts w:hint="default" w:eastAsia="方正书宋_GBK"/>
                <w:lang w:val="en-US" w:eastAsia="zh-CN"/>
              </w:rPr>
            </w:pPr>
            <w:r>
              <w:t>1310262</w:t>
            </w:r>
            <w:r>
              <w:rPr>
                <w:rFonts w:hint="eastAsia"/>
                <w:lang w:val="en-US" w:eastAsia="zh-CN"/>
              </w:rPr>
              <w:t>3</w:t>
            </w:r>
            <w:r>
              <w:t>P0023761</w:t>
            </w:r>
            <w:r>
              <w:rPr>
                <w:rFonts w:hint="eastAsia"/>
                <w:lang w:val="en-US" w:eastAsia="zh-CN"/>
              </w:rPr>
              <w:t>36914</w:t>
            </w:r>
          </w:p>
        </w:tc>
        <w:tc>
          <w:tcPr>
            <w:tcW w:w="1587" w:type="dxa"/>
            <w:vAlign w:val="center"/>
          </w:tcPr>
          <w:p>
            <w:pPr>
              <w:pStyle w:val="26"/>
            </w:pPr>
            <w:r>
              <w:t>项目名称</w:t>
            </w:r>
          </w:p>
        </w:tc>
        <w:tc>
          <w:tcPr>
            <w:tcW w:w="4422" w:type="dxa"/>
            <w:gridSpan w:val="3"/>
            <w:vAlign w:val="center"/>
          </w:tcPr>
          <w:p>
            <w:pPr>
              <w:pStyle w:val="27"/>
            </w:pPr>
            <w:r>
              <w:t>文安县东都废旧塑料加工基地管理委员会黄甫农场职工生活补助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6"/>
            </w:pPr>
            <w:r>
              <w:t>预算规模及资金用途</w:t>
            </w:r>
          </w:p>
        </w:tc>
        <w:tc>
          <w:tcPr>
            <w:tcW w:w="1276" w:type="dxa"/>
            <w:vAlign w:val="center"/>
          </w:tcPr>
          <w:p>
            <w:pPr>
              <w:pStyle w:val="26"/>
            </w:pPr>
            <w:r>
              <w:t>预算数</w:t>
            </w:r>
          </w:p>
        </w:tc>
        <w:tc>
          <w:tcPr>
            <w:tcW w:w="1332" w:type="dxa"/>
            <w:vAlign w:val="center"/>
          </w:tcPr>
          <w:p>
            <w:pPr>
              <w:pStyle w:val="27"/>
            </w:pPr>
            <w:r>
              <w:t>3000000.00</w:t>
            </w:r>
          </w:p>
        </w:tc>
        <w:tc>
          <w:tcPr>
            <w:tcW w:w="1587" w:type="dxa"/>
            <w:vAlign w:val="center"/>
          </w:tcPr>
          <w:p>
            <w:pPr>
              <w:pStyle w:val="26"/>
            </w:pPr>
            <w:r>
              <w:t>其中：财政    资金</w:t>
            </w:r>
          </w:p>
        </w:tc>
        <w:tc>
          <w:tcPr>
            <w:tcW w:w="1304" w:type="dxa"/>
            <w:vAlign w:val="center"/>
          </w:tcPr>
          <w:p>
            <w:pPr>
              <w:pStyle w:val="27"/>
            </w:pPr>
            <w:r>
              <w:t>3000000.00</w:t>
            </w:r>
          </w:p>
        </w:tc>
        <w:tc>
          <w:tcPr>
            <w:tcW w:w="1276" w:type="dxa"/>
            <w:vAlign w:val="center"/>
          </w:tcPr>
          <w:p>
            <w:pPr>
              <w:pStyle w:val="26"/>
            </w:pPr>
            <w:r>
              <w:t>其他资金</w:t>
            </w:r>
          </w:p>
        </w:tc>
        <w:tc>
          <w:tcPr>
            <w:tcW w:w="1843" w:type="dxa"/>
            <w:vAlign w:val="center"/>
          </w:tcPr>
          <w:p>
            <w:pPr>
              <w:pStyle w:val="2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7"/>
            </w:pPr>
            <w:r>
              <w:t>对黄甫农场在册职工实行安置补偿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6"/>
            </w:pPr>
            <w:r>
              <w:t>资金支出计划（%）</w:t>
            </w:r>
          </w:p>
        </w:tc>
        <w:tc>
          <w:tcPr>
            <w:tcW w:w="2608" w:type="dxa"/>
            <w:gridSpan w:val="2"/>
            <w:vAlign w:val="center"/>
          </w:tcPr>
          <w:p>
            <w:pPr>
              <w:pStyle w:val="26"/>
            </w:pPr>
            <w:r>
              <w:t>3月底</w:t>
            </w:r>
          </w:p>
        </w:tc>
        <w:tc>
          <w:tcPr>
            <w:tcW w:w="1587" w:type="dxa"/>
            <w:vAlign w:val="center"/>
          </w:tcPr>
          <w:p>
            <w:pPr>
              <w:pStyle w:val="26"/>
            </w:pPr>
            <w:r>
              <w:t>6月底</w:t>
            </w:r>
          </w:p>
        </w:tc>
        <w:tc>
          <w:tcPr>
            <w:tcW w:w="1304" w:type="dxa"/>
            <w:vAlign w:val="center"/>
          </w:tcPr>
          <w:p>
            <w:pPr>
              <w:pStyle w:val="26"/>
            </w:pPr>
            <w:r>
              <w:t>10月底</w:t>
            </w:r>
          </w:p>
        </w:tc>
        <w:tc>
          <w:tcPr>
            <w:tcW w:w="3118" w:type="dxa"/>
            <w:gridSpan w:val="2"/>
            <w:vAlign w:val="center"/>
          </w:tcPr>
          <w:p>
            <w:pPr>
              <w:pStyle w:val="2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8"/>
            </w:pPr>
            <w:r>
              <w:t>30%</w:t>
            </w:r>
          </w:p>
        </w:tc>
        <w:tc>
          <w:tcPr>
            <w:tcW w:w="1587" w:type="dxa"/>
            <w:vAlign w:val="center"/>
          </w:tcPr>
          <w:p>
            <w:pPr>
              <w:pStyle w:val="28"/>
            </w:pPr>
            <w:r>
              <w:t>60%</w:t>
            </w:r>
          </w:p>
        </w:tc>
        <w:tc>
          <w:tcPr>
            <w:tcW w:w="1304" w:type="dxa"/>
            <w:vAlign w:val="center"/>
          </w:tcPr>
          <w:p>
            <w:pPr>
              <w:pStyle w:val="28"/>
            </w:pPr>
            <w:r>
              <w:t>80%</w:t>
            </w:r>
          </w:p>
        </w:tc>
        <w:tc>
          <w:tcPr>
            <w:tcW w:w="3118" w:type="dxa"/>
            <w:gridSpan w:val="2"/>
            <w:vAlign w:val="center"/>
          </w:tcPr>
          <w:p>
            <w:pPr>
              <w:pStyle w:val="2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6"/>
            </w:pPr>
            <w:r>
              <w:t>绩效目标</w:t>
            </w:r>
          </w:p>
        </w:tc>
        <w:tc>
          <w:tcPr>
            <w:tcW w:w="8617" w:type="dxa"/>
            <w:gridSpan w:val="6"/>
            <w:vAlign w:val="center"/>
          </w:tcPr>
          <w:p>
            <w:pPr>
              <w:pStyle w:val="27"/>
            </w:pPr>
            <w:r>
              <w:t>1.实现解决农场社会稳定。</w:t>
            </w:r>
          </w:p>
          <w:p>
            <w:pPr>
              <w:pStyle w:val="27"/>
            </w:pPr>
            <w:r>
              <w:t>2.完成国有土地实行县政府集中调配，维护职工利益。</w:t>
            </w:r>
          </w:p>
          <w:p>
            <w:pPr>
              <w:pStyle w:val="27"/>
            </w:pPr>
            <w:r>
              <w:t>3.对在册职工实行安置补偿。</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6"/>
            </w:pPr>
            <w:r>
              <w:t>一级指标</w:t>
            </w:r>
          </w:p>
        </w:tc>
        <w:tc>
          <w:tcPr>
            <w:tcW w:w="1276" w:type="dxa"/>
            <w:vAlign w:val="center"/>
          </w:tcPr>
          <w:p>
            <w:pPr>
              <w:pStyle w:val="26"/>
            </w:pPr>
            <w:r>
              <w:t>二级指标</w:t>
            </w:r>
          </w:p>
        </w:tc>
        <w:tc>
          <w:tcPr>
            <w:tcW w:w="1332" w:type="dxa"/>
            <w:vAlign w:val="center"/>
          </w:tcPr>
          <w:p>
            <w:pPr>
              <w:pStyle w:val="26"/>
            </w:pPr>
            <w:r>
              <w:t>三级指标</w:t>
            </w:r>
          </w:p>
        </w:tc>
        <w:tc>
          <w:tcPr>
            <w:tcW w:w="2891" w:type="dxa"/>
            <w:vAlign w:val="center"/>
          </w:tcPr>
          <w:p>
            <w:pPr>
              <w:pStyle w:val="26"/>
            </w:pPr>
            <w:r>
              <w:t>绩效指标描述</w:t>
            </w:r>
          </w:p>
        </w:tc>
        <w:tc>
          <w:tcPr>
            <w:tcW w:w="1276" w:type="dxa"/>
            <w:vAlign w:val="center"/>
          </w:tcPr>
          <w:p>
            <w:pPr>
              <w:pStyle w:val="26"/>
            </w:pPr>
            <w:r>
              <w:t>指标值</w:t>
            </w:r>
          </w:p>
        </w:tc>
        <w:tc>
          <w:tcPr>
            <w:tcW w:w="1843"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8"/>
            </w:pPr>
            <w:r>
              <w:t>产出指标</w:t>
            </w:r>
          </w:p>
        </w:tc>
        <w:tc>
          <w:tcPr>
            <w:tcW w:w="1276" w:type="dxa"/>
            <w:vAlign w:val="center"/>
          </w:tcPr>
          <w:p>
            <w:pPr>
              <w:pStyle w:val="27"/>
            </w:pPr>
            <w:r>
              <w:t>数量指标</w:t>
            </w:r>
          </w:p>
        </w:tc>
        <w:tc>
          <w:tcPr>
            <w:tcW w:w="1332" w:type="dxa"/>
            <w:vAlign w:val="center"/>
          </w:tcPr>
          <w:p>
            <w:pPr>
              <w:pStyle w:val="27"/>
            </w:pPr>
            <w:r>
              <w:t>保障职工补偿金发放</w:t>
            </w:r>
          </w:p>
        </w:tc>
        <w:tc>
          <w:tcPr>
            <w:tcW w:w="2891" w:type="dxa"/>
            <w:vAlign w:val="center"/>
          </w:tcPr>
          <w:p>
            <w:pPr>
              <w:pStyle w:val="27"/>
            </w:pPr>
            <w:r>
              <w:t>完成职工补偿金发放工资</w:t>
            </w:r>
          </w:p>
        </w:tc>
        <w:tc>
          <w:tcPr>
            <w:tcW w:w="1276" w:type="dxa"/>
            <w:vAlign w:val="center"/>
          </w:tcPr>
          <w:p>
            <w:pPr>
              <w:pStyle w:val="27"/>
            </w:pPr>
            <w:r>
              <w:t>100%</w:t>
            </w:r>
          </w:p>
        </w:tc>
        <w:tc>
          <w:tcPr>
            <w:tcW w:w="1843" w:type="dxa"/>
            <w:vAlign w:val="center"/>
          </w:tcPr>
          <w:p>
            <w:pPr>
              <w:pStyle w:val="27"/>
            </w:pPr>
            <w:r>
              <w:t>按照预算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7"/>
            </w:pPr>
            <w:r>
              <w:t>质量指标</w:t>
            </w:r>
          </w:p>
        </w:tc>
        <w:tc>
          <w:tcPr>
            <w:tcW w:w="1332" w:type="dxa"/>
            <w:vAlign w:val="center"/>
          </w:tcPr>
          <w:p>
            <w:pPr>
              <w:pStyle w:val="27"/>
            </w:pPr>
            <w:r>
              <w:t>补助发放覆盖率</w:t>
            </w:r>
          </w:p>
        </w:tc>
        <w:tc>
          <w:tcPr>
            <w:tcW w:w="2891" w:type="dxa"/>
            <w:vAlign w:val="center"/>
          </w:tcPr>
          <w:p>
            <w:pPr>
              <w:pStyle w:val="27"/>
            </w:pPr>
            <w:r>
              <w:t>生活补助发放覆盖率</w:t>
            </w:r>
          </w:p>
        </w:tc>
        <w:tc>
          <w:tcPr>
            <w:tcW w:w="1276" w:type="dxa"/>
            <w:vAlign w:val="center"/>
          </w:tcPr>
          <w:p>
            <w:pPr>
              <w:pStyle w:val="27"/>
            </w:pPr>
            <w:r>
              <w:t>100%</w:t>
            </w:r>
          </w:p>
        </w:tc>
        <w:tc>
          <w:tcPr>
            <w:tcW w:w="1843" w:type="dxa"/>
            <w:vAlign w:val="center"/>
          </w:tcPr>
          <w:p>
            <w:pPr>
              <w:pStyle w:val="27"/>
            </w:pPr>
            <w:r>
              <w:t>生活补助发放计划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7"/>
            </w:pPr>
            <w:r>
              <w:t>时效指标</w:t>
            </w:r>
          </w:p>
        </w:tc>
        <w:tc>
          <w:tcPr>
            <w:tcW w:w="1332" w:type="dxa"/>
            <w:vAlign w:val="center"/>
          </w:tcPr>
          <w:p>
            <w:pPr>
              <w:pStyle w:val="27"/>
            </w:pPr>
            <w:r>
              <w:t>及时发放职工生活补助</w:t>
            </w:r>
          </w:p>
        </w:tc>
        <w:tc>
          <w:tcPr>
            <w:tcW w:w="2891" w:type="dxa"/>
            <w:vAlign w:val="center"/>
          </w:tcPr>
          <w:p>
            <w:pPr>
              <w:pStyle w:val="27"/>
            </w:pPr>
            <w:r>
              <w:t>确保职工生活补助及时发放</w:t>
            </w:r>
          </w:p>
        </w:tc>
        <w:tc>
          <w:tcPr>
            <w:tcW w:w="1276" w:type="dxa"/>
            <w:vAlign w:val="center"/>
          </w:tcPr>
          <w:p>
            <w:pPr>
              <w:pStyle w:val="27"/>
            </w:pPr>
            <w:r>
              <w:t>100%</w:t>
            </w:r>
          </w:p>
        </w:tc>
        <w:tc>
          <w:tcPr>
            <w:tcW w:w="1843" w:type="dxa"/>
            <w:vAlign w:val="center"/>
          </w:tcPr>
          <w:p>
            <w:pPr>
              <w:pStyle w:val="27"/>
            </w:pPr>
            <w:r>
              <w:t>按照预算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8"/>
            </w:pPr>
            <w:r>
              <w:t>效益指标</w:t>
            </w:r>
          </w:p>
        </w:tc>
        <w:tc>
          <w:tcPr>
            <w:tcW w:w="1276" w:type="dxa"/>
            <w:vAlign w:val="center"/>
          </w:tcPr>
          <w:p>
            <w:pPr>
              <w:pStyle w:val="27"/>
            </w:pPr>
            <w:r>
              <w:t>社会效益指标</w:t>
            </w:r>
          </w:p>
        </w:tc>
        <w:tc>
          <w:tcPr>
            <w:tcW w:w="1332" w:type="dxa"/>
            <w:vAlign w:val="center"/>
          </w:tcPr>
          <w:p>
            <w:pPr>
              <w:pStyle w:val="27"/>
            </w:pPr>
            <w:r>
              <w:t>保持社会稳定</w:t>
            </w:r>
          </w:p>
        </w:tc>
        <w:tc>
          <w:tcPr>
            <w:tcW w:w="2891" w:type="dxa"/>
            <w:vAlign w:val="center"/>
          </w:tcPr>
          <w:p>
            <w:pPr>
              <w:pStyle w:val="27"/>
            </w:pPr>
            <w:r>
              <w:t>通过按时按标准发放职工生活补助保持社会相对稳定</w:t>
            </w:r>
          </w:p>
        </w:tc>
        <w:tc>
          <w:tcPr>
            <w:tcW w:w="1276" w:type="dxa"/>
            <w:vAlign w:val="center"/>
          </w:tcPr>
          <w:p>
            <w:pPr>
              <w:pStyle w:val="27"/>
            </w:pPr>
            <w:r>
              <w:t>100%</w:t>
            </w:r>
          </w:p>
        </w:tc>
        <w:tc>
          <w:tcPr>
            <w:tcW w:w="1843" w:type="dxa"/>
            <w:vAlign w:val="center"/>
          </w:tcPr>
          <w:p>
            <w:pPr>
              <w:pStyle w:val="27"/>
            </w:pPr>
            <w:r>
              <w:t>经验标注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7"/>
            </w:pPr>
            <w:r>
              <w:t>社会效益指标</w:t>
            </w:r>
          </w:p>
        </w:tc>
        <w:tc>
          <w:tcPr>
            <w:tcW w:w="1332" w:type="dxa"/>
            <w:vAlign w:val="center"/>
          </w:tcPr>
          <w:p>
            <w:pPr>
              <w:pStyle w:val="27"/>
            </w:pPr>
            <w:r>
              <w:t>保障国有土地实行县政府集中调配</w:t>
            </w:r>
          </w:p>
        </w:tc>
        <w:tc>
          <w:tcPr>
            <w:tcW w:w="2891" w:type="dxa"/>
            <w:vAlign w:val="center"/>
          </w:tcPr>
          <w:p>
            <w:pPr>
              <w:pStyle w:val="27"/>
            </w:pPr>
            <w:r>
              <w:t>保障项目建设用地，优化县域产业结构</w:t>
            </w:r>
          </w:p>
        </w:tc>
        <w:tc>
          <w:tcPr>
            <w:tcW w:w="1276" w:type="dxa"/>
            <w:vAlign w:val="center"/>
          </w:tcPr>
          <w:p>
            <w:pPr>
              <w:pStyle w:val="27"/>
            </w:pPr>
            <w:r>
              <w:t>≥98%</w:t>
            </w:r>
          </w:p>
        </w:tc>
        <w:tc>
          <w:tcPr>
            <w:tcW w:w="1843" w:type="dxa"/>
            <w:vAlign w:val="center"/>
          </w:tcPr>
          <w:p>
            <w:pPr>
              <w:pStyle w:val="27"/>
            </w:pPr>
            <w:r>
              <w:t>文政【2006】17号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8"/>
            </w:pPr>
            <w:r>
              <w:t>满意度指标</w:t>
            </w:r>
          </w:p>
        </w:tc>
        <w:tc>
          <w:tcPr>
            <w:tcW w:w="1276" w:type="dxa"/>
            <w:vAlign w:val="center"/>
          </w:tcPr>
          <w:p>
            <w:pPr>
              <w:pStyle w:val="27"/>
            </w:pPr>
            <w:r>
              <w:t>服务对象满意度指标</w:t>
            </w:r>
          </w:p>
        </w:tc>
        <w:tc>
          <w:tcPr>
            <w:tcW w:w="1332" w:type="dxa"/>
            <w:vAlign w:val="center"/>
          </w:tcPr>
          <w:p>
            <w:pPr>
              <w:pStyle w:val="27"/>
            </w:pPr>
            <w:r>
              <w:t>单位职工满意度</w:t>
            </w:r>
          </w:p>
        </w:tc>
        <w:tc>
          <w:tcPr>
            <w:tcW w:w="2891" w:type="dxa"/>
            <w:vAlign w:val="center"/>
          </w:tcPr>
          <w:p>
            <w:pPr>
              <w:pStyle w:val="27"/>
            </w:pPr>
            <w:r>
              <w:t>单位人员对生活补助发放工作的满意程度</w:t>
            </w:r>
          </w:p>
        </w:tc>
        <w:tc>
          <w:tcPr>
            <w:tcW w:w="1276" w:type="dxa"/>
            <w:vAlign w:val="center"/>
          </w:tcPr>
          <w:p>
            <w:pPr>
              <w:pStyle w:val="27"/>
            </w:pPr>
            <w:r>
              <w:t>≥96%</w:t>
            </w:r>
          </w:p>
        </w:tc>
        <w:tc>
          <w:tcPr>
            <w:tcW w:w="1843" w:type="dxa"/>
            <w:vAlign w:val="center"/>
          </w:tcPr>
          <w:p>
            <w:pPr>
              <w:pStyle w:val="27"/>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7"/>
            </w:pPr>
            <w:r>
              <w:t>服务对象满意度指标</w:t>
            </w:r>
          </w:p>
        </w:tc>
        <w:tc>
          <w:tcPr>
            <w:tcW w:w="1332" w:type="dxa"/>
            <w:vAlign w:val="center"/>
          </w:tcPr>
          <w:p>
            <w:pPr>
              <w:pStyle w:val="27"/>
            </w:pPr>
            <w:r>
              <w:t>确保农场职工基本生活稳定</w:t>
            </w:r>
          </w:p>
        </w:tc>
        <w:tc>
          <w:tcPr>
            <w:tcW w:w="2891" w:type="dxa"/>
            <w:vAlign w:val="center"/>
          </w:tcPr>
          <w:p>
            <w:pPr>
              <w:pStyle w:val="27"/>
            </w:pPr>
            <w:r>
              <w:t>职工满意度调查</w:t>
            </w:r>
          </w:p>
        </w:tc>
        <w:tc>
          <w:tcPr>
            <w:tcW w:w="1276" w:type="dxa"/>
            <w:vAlign w:val="center"/>
          </w:tcPr>
          <w:p>
            <w:pPr>
              <w:pStyle w:val="27"/>
            </w:pPr>
            <w:r>
              <w:t>≥98%</w:t>
            </w:r>
          </w:p>
        </w:tc>
        <w:tc>
          <w:tcPr>
            <w:tcW w:w="1843" w:type="dxa"/>
            <w:vAlign w:val="center"/>
          </w:tcPr>
          <w:p>
            <w:pPr>
              <w:pStyle w:val="27"/>
            </w:pPr>
            <w:r>
              <w:t>通过对在职人员问卷调查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07"/>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.文安县东都废旧塑料加工基地管理委员会专项工作经费绩效目标表</w:t>
      </w:r>
      <w:bookmarkEnd w:id="2"/>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4"/>
            </w:pPr>
            <w:r>
              <w:t>305001文安县东都废旧塑料加工基地管理委员会本级</w:t>
            </w:r>
          </w:p>
        </w:tc>
        <w:tc>
          <w:tcPr>
            <w:tcW w:w="1843" w:type="dxa"/>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6"/>
            </w:pPr>
            <w:r>
              <w:t>项目编码</w:t>
            </w:r>
          </w:p>
        </w:tc>
        <w:tc>
          <w:tcPr>
            <w:tcW w:w="2608" w:type="dxa"/>
            <w:gridSpan w:val="2"/>
            <w:vAlign w:val="center"/>
          </w:tcPr>
          <w:p>
            <w:pPr>
              <w:pStyle w:val="27"/>
              <w:rPr>
                <w:rFonts w:hint="default" w:eastAsia="方正书宋_GBK"/>
                <w:lang w:val="en-US" w:eastAsia="zh-CN"/>
              </w:rPr>
            </w:pPr>
            <w:r>
              <w:t>1310262</w:t>
            </w:r>
            <w:r>
              <w:rPr>
                <w:rFonts w:hint="eastAsia"/>
                <w:lang w:val="en-US" w:eastAsia="zh-CN"/>
              </w:rPr>
              <w:t>3</w:t>
            </w:r>
            <w:r>
              <w:t>P0023761</w:t>
            </w:r>
            <w:r>
              <w:rPr>
                <w:rFonts w:hint="eastAsia"/>
                <w:lang w:val="en-US" w:eastAsia="zh-CN"/>
              </w:rPr>
              <w:t>3690G</w:t>
            </w:r>
          </w:p>
        </w:tc>
        <w:tc>
          <w:tcPr>
            <w:tcW w:w="1587" w:type="dxa"/>
            <w:vAlign w:val="center"/>
          </w:tcPr>
          <w:p>
            <w:pPr>
              <w:pStyle w:val="26"/>
            </w:pPr>
            <w:r>
              <w:t>项目名称</w:t>
            </w:r>
          </w:p>
        </w:tc>
        <w:tc>
          <w:tcPr>
            <w:tcW w:w="4422" w:type="dxa"/>
            <w:gridSpan w:val="3"/>
            <w:vAlign w:val="center"/>
          </w:tcPr>
          <w:p>
            <w:pPr>
              <w:pStyle w:val="27"/>
            </w:pPr>
            <w:r>
              <w:t>文安县东都废旧塑料加工基地管理委员会专项工作经费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6"/>
            </w:pPr>
            <w:r>
              <w:t>预算规模及资金用途</w:t>
            </w:r>
          </w:p>
        </w:tc>
        <w:tc>
          <w:tcPr>
            <w:tcW w:w="1276" w:type="dxa"/>
            <w:vAlign w:val="center"/>
          </w:tcPr>
          <w:p>
            <w:pPr>
              <w:pStyle w:val="26"/>
            </w:pPr>
            <w:r>
              <w:t>预算数</w:t>
            </w:r>
          </w:p>
        </w:tc>
        <w:tc>
          <w:tcPr>
            <w:tcW w:w="1332" w:type="dxa"/>
            <w:vAlign w:val="center"/>
          </w:tcPr>
          <w:p>
            <w:pPr>
              <w:pStyle w:val="27"/>
            </w:pPr>
            <w:r>
              <w:rPr>
                <w:rFonts w:hint="eastAsia"/>
                <w:lang w:val="en-US" w:eastAsia="zh-CN"/>
              </w:rPr>
              <w:t>8</w:t>
            </w:r>
            <w:r>
              <w:t>00000.00</w:t>
            </w:r>
          </w:p>
        </w:tc>
        <w:tc>
          <w:tcPr>
            <w:tcW w:w="1587" w:type="dxa"/>
            <w:vAlign w:val="center"/>
          </w:tcPr>
          <w:p>
            <w:pPr>
              <w:pStyle w:val="26"/>
            </w:pPr>
            <w:r>
              <w:t>其中：财政    资金</w:t>
            </w:r>
          </w:p>
        </w:tc>
        <w:tc>
          <w:tcPr>
            <w:tcW w:w="1304" w:type="dxa"/>
            <w:vAlign w:val="center"/>
          </w:tcPr>
          <w:p>
            <w:pPr>
              <w:pStyle w:val="27"/>
            </w:pPr>
            <w:r>
              <w:rPr>
                <w:rFonts w:hint="eastAsia"/>
                <w:lang w:val="en-US" w:eastAsia="zh-CN"/>
              </w:rPr>
              <w:t>8</w:t>
            </w:r>
            <w:r>
              <w:t>00000.00</w:t>
            </w:r>
          </w:p>
        </w:tc>
        <w:tc>
          <w:tcPr>
            <w:tcW w:w="1276" w:type="dxa"/>
            <w:vAlign w:val="center"/>
          </w:tcPr>
          <w:p>
            <w:pPr>
              <w:pStyle w:val="26"/>
            </w:pPr>
            <w:r>
              <w:t>其他资金</w:t>
            </w:r>
          </w:p>
        </w:tc>
        <w:tc>
          <w:tcPr>
            <w:tcW w:w="1843" w:type="dxa"/>
            <w:vAlign w:val="center"/>
          </w:tcPr>
          <w:p>
            <w:pPr>
              <w:pStyle w:val="2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7"/>
            </w:pPr>
            <w:r>
              <w:t>完成黄甫农场人员经费缺口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6"/>
            </w:pPr>
            <w:r>
              <w:t>资金支出计划（%）</w:t>
            </w:r>
          </w:p>
        </w:tc>
        <w:tc>
          <w:tcPr>
            <w:tcW w:w="2608" w:type="dxa"/>
            <w:gridSpan w:val="2"/>
            <w:vAlign w:val="center"/>
          </w:tcPr>
          <w:p>
            <w:pPr>
              <w:pStyle w:val="26"/>
            </w:pPr>
            <w:r>
              <w:t>3月底</w:t>
            </w:r>
          </w:p>
        </w:tc>
        <w:tc>
          <w:tcPr>
            <w:tcW w:w="1587" w:type="dxa"/>
            <w:vAlign w:val="center"/>
          </w:tcPr>
          <w:p>
            <w:pPr>
              <w:pStyle w:val="26"/>
            </w:pPr>
            <w:r>
              <w:t>6月底</w:t>
            </w:r>
          </w:p>
        </w:tc>
        <w:tc>
          <w:tcPr>
            <w:tcW w:w="1304" w:type="dxa"/>
            <w:vAlign w:val="center"/>
          </w:tcPr>
          <w:p>
            <w:pPr>
              <w:pStyle w:val="26"/>
            </w:pPr>
            <w:r>
              <w:t>10月底</w:t>
            </w:r>
          </w:p>
        </w:tc>
        <w:tc>
          <w:tcPr>
            <w:tcW w:w="3118" w:type="dxa"/>
            <w:gridSpan w:val="2"/>
            <w:vAlign w:val="center"/>
          </w:tcPr>
          <w:p>
            <w:pPr>
              <w:pStyle w:val="2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8"/>
            </w:pPr>
            <w:r>
              <w:t>30%</w:t>
            </w:r>
          </w:p>
        </w:tc>
        <w:tc>
          <w:tcPr>
            <w:tcW w:w="1587" w:type="dxa"/>
            <w:vAlign w:val="center"/>
          </w:tcPr>
          <w:p>
            <w:pPr>
              <w:pStyle w:val="28"/>
            </w:pPr>
            <w:r>
              <w:t>60%</w:t>
            </w:r>
          </w:p>
        </w:tc>
        <w:tc>
          <w:tcPr>
            <w:tcW w:w="1304" w:type="dxa"/>
            <w:vAlign w:val="center"/>
          </w:tcPr>
          <w:p>
            <w:pPr>
              <w:pStyle w:val="28"/>
            </w:pPr>
            <w:r>
              <w:t>80%</w:t>
            </w:r>
          </w:p>
        </w:tc>
        <w:tc>
          <w:tcPr>
            <w:tcW w:w="3118" w:type="dxa"/>
            <w:gridSpan w:val="2"/>
            <w:vAlign w:val="center"/>
          </w:tcPr>
          <w:p>
            <w:pPr>
              <w:pStyle w:val="2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6"/>
            </w:pPr>
            <w:r>
              <w:t>绩效目标</w:t>
            </w:r>
          </w:p>
        </w:tc>
        <w:tc>
          <w:tcPr>
            <w:tcW w:w="8617" w:type="dxa"/>
            <w:gridSpan w:val="6"/>
            <w:vAlign w:val="center"/>
          </w:tcPr>
          <w:p>
            <w:pPr>
              <w:pStyle w:val="27"/>
            </w:pPr>
            <w:r>
              <w:t>1.确保黄甫农场工作正常运行。</w:t>
            </w:r>
          </w:p>
          <w:p>
            <w:pPr>
              <w:pStyle w:val="27"/>
            </w:pPr>
            <w:r>
              <w:t>2.完成黄甫农场人员经费缺口。</w:t>
            </w:r>
          </w:p>
          <w:p>
            <w:pPr>
              <w:pStyle w:val="27"/>
            </w:pPr>
            <w:r>
              <w:t>3.解决黄甫农场工作人员经费缺口增大问题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6"/>
            </w:pPr>
            <w:r>
              <w:t>一级指标</w:t>
            </w:r>
          </w:p>
        </w:tc>
        <w:tc>
          <w:tcPr>
            <w:tcW w:w="1276" w:type="dxa"/>
            <w:vAlign w:val="center"/>
          </w:tcPr>
          <w:p>
            <w:pPr>
              <w:pStyle w:val="26"/>
            </w:pPr>
            <w:r>
              <w:t>二级指标</w:t>
            </w:r>
          </w:p>
        </w:tc>
        <w:tc>
          <w:tcPr>
            <w:tcW w:w="1332" w:type="dxa"/>
            <w:vAlign w:val="center"/>
          </w:tcPr>
          <w:p>
            <w:pPr>
              <w:pStyle w:val="26"/>
            </w:pPr>
            <w:r>
              <w:t>三级指标</w:t>
            </w:r>
          </w:p>
        </w:tc>
        <w:tc>
          <w:tcPr>
            <w:tcW w:w="2891" w:type="dxa"/>
            <w:vAlign w:val="center"/>
          </w:tcPr>
          <w:p>
            <w:pPr>
              <w:pStyle w:val="26"/>
            </w:pPr>
            <w:r>
              <w:t>绩效指标描述</w:t>
            </w:r>
          </w:p>
        </w:tc>
        <w:tc>
          <w:tcPr>
            <w:tcW w:w="1276" w:type="dxa"/>
            <w:vAlign w:val="center"/>
          </w:tcPr>
          <w:p>
            <w:pPr>
              <w:pStyle w:val="26"/>
            </w:pPr>
            <w:r>
              <w:t>指标值</w:t>
            </w:r>
          </w:p>
        </w:tc>
        <w:tc>
          <w:tcPr>
            <w:tcW w:w="1843"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8"/>
            </w:pPr>
            <w:r>
              <w:t>产出指标</w:t>
            </w:r>
          </w:p>
        </w:tc>
        <w:tc>
          <w:tcPr>
            <w:tcW w:w="1276" w:type="dxa"/>
            <w:vAlign w:val="center"/>
          </w:tcPr>
          <w:p>
            <w:pPr>
              <w:pStyle w:val="27"/>
            </w:pPr>
            <w:r>
              <w:t>数量指标</w:t>
            </w:r>
          </w:p>
        </w:tc>
        <w:tc>
          <w:tcPr>
            <w:tcW w:w="1332" w:type="dxa"/>
            <w:vAlign w:val="center"/>
          </w:tcPr>
          <w:p>
            <w:pPr>
              <w:pStyle w:val="27"/>
            </w:pPr>
            <w:r>
              <w:t>确保专项经费支出完成</w:t>
            </w:r>
          </w:p>
        </w:tc>
        <w:tc>
          <w:tcPr>
            <w:tcW w:w="2891" w:type="dxa"/>
            <w:vAlign w:val="center"/>
          </w:tcPr>
          <w:p>
            <w:pPr>
              <w:pStyle w:val="27"/>
            </w:pPr>
            <w:r>
              <w:t>完成人员经费发放</w:t>
            </w:r>
          </w:p>
        </w:tc>
        <w:tc>
          <w:tcPr>
            <w:tcW w:w="1276" w:type="dxa"/>
            <w:vAlign w:val="center"/>
          </w:tcPr>
          <w:p>
            <w:pPr>
              <w:pStyle w:val="27"/>
            </w:pPr>
            <w:r>
              <w:t>100%</w:t>
            </w:r>
          </w:p>
        </w:tc>
        <w:tc>
          <w:tcPr>
            <w:tcW w:w="1843" w:type="dxa"/>
            <w:vAlign w:val="center"/>
          </w:tcPr>
          <w:p>
            <w:pPr>
              <w:pStyle w:val="27"/>
            </w:pPr>
            <w:r>
              <w:t>照预算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7"/>
            </w:pPr>
            <w:r>
              <w:t>质量指标</w:t>
            </w:r>
          </w:p>
        </w:tc>
        <w:tc>
          <w:tcPr>
            <w:tcW w:w="1332" w:type="dxa"/>
            <w:vAlign w:val="center"/>
          </w:tcPr>
          <w:p>
            <w:pPr>
              <w:pStyle w:val="27"/>
            </w:pPr>
            <w:r>
              <w:t>工资(福利)等发放精准性</w:t>
            </w:r>
          </w:p>
        </w:tc>
        <w:tc>
          <w:tcPr>
            <w:tcW w:w="2891" w:type="dxa"/>
            <w:vAlign w:val="center"/>
          </w:tcPr>
          <w:p>
            <w:pPr>
              <w:pStyle w:val="27"/>
            </w:pPr>
            <w:r>
              <w:t>工资福利等发放人员范围的精准性和发放数据的准确性</w:t>
            </w:r>
          </w:p>
        </w:tc>
        <w:tc>
          <w:tcPr>
            <w:tcW w:w="1276" w:type="dxa"/>
            <w:vAlign w:val="center"/>
          </w:tcPr>
          <w:p>
            <w:pPr>
              <w:pStyle w:val="27"/>
            </w:pPr>
            <w:r>
              <w:t>100%</w:t>
            </w:r>
          </w:p>
        </w:tc>
        <w:tc>
          <w:tcPr>
            <w:tcW w:w="1843" w:type="dxa"/>
            <w:vAlign w:val="center"/>
          </w:tcPr>
          <w:p>
            <w:pPr>
              <w:pStyle w:val="27"/>
            </w:pPr>
            <w:r>
              <w:t>工资发放计划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7"/>
            </w:pPr>
            <w:r>
              <w:t>时效指标</w:t>
            </w:r>
          </w:p>
        </w:tc>
        <w:tc>
          <w:tcPr>
            <w:tcW w:w="1332" w:type="dxa"/>
            <w:vAlign w:val="center"/>
          </w:tcPr>
          <w:p>
            <w:pPr>
              <w:pStyle w:val="27"/>
            </w:pPr>
            <w:r>
              <w:t>工资(福利)发放及时性</w:t>
            </w:r>
          </w:p>
        </w:tc>
        <w:tc>
          <w:tcPr>
            <w:tcW w:w="2891" w:type="dxa"/>
            <w:vAlign w:val="center"/>
          </w:tcPr>
          <w:p>
            <w:pPr>
              <w:pStyle w:val="27"/>
            </w:pPr>
            <w:r>
              <w:t>工资福利等发放的时效情况</w:t>
            </w:r>
          </w:p>
        </w:tc>
        <w:tc>
          <w:tcPr>
            <w:tcW w:w="1276" w:type="dxa"/>
            <w:vAlign w:val="center"/>
          </w:tcPr>
          <w:p>
            <w:pPr>
              <w:pStyle w:val="27"/>
            </w:pPr>
            <w:r>
              <w:t>12次</w:t>
            </w:r>
          </w:p>
        </w:tc>
        <w:tc>
          <w:tcPr>
            <w:tcW w:w="1843" w:type="dxa"/>
            <w:vAlign w:val="center"/>
          </w:tcPr>
          <w:p>
            <w:pPr>
              <w:pStyle w:val="27"/>
            </w:pPr>
            <w:r>
              <w:t>工资发放计划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8"/>
            </w:pPr>
            <w:r>
              <w:t>效益指标</w:t>
            </w:r>
          </w:p>
        </w:tc>
        <w:tc>
          <w:tcPr>
            <w:tcW w:w="1276" w:type="dxa"/>
            <w:vAlign w:val="center"/>
          </w:tcPr>
          <w:p>
            <w:pPr>
              <w:pStyle w:val="27"/>
            </w:pPr>
            <w:r>
              <w:t>社会效益指标</w:t>
            </w:r>
          </w:p>
        </w:tc>
        <w:tc>
          <w:tcPr>
            <w:tcW w:w="1332" w:type="dxa"/>
            <w:vAlign w:val="center"/>
          </w:tcPr>
          <w:p>
            <w:pPr>
              <w:pStyle w:val="27"/>
            </w:pPr>
            <w:r>
              <w:t>完成考核</w:t>
            </w:r>
          </w:p>
        </w:tc>
        <w:tc>
          <w:tcPr>
            <w:tcW w:w="2891" w:type="dxa"/>
            <w:vAlign w:val="center"/>
          </w:tcPr>
          <w:p>
            <w:pPr>
              <w:pStyle w:val="27"/>
            </w:pPr>
            <w:r>
              <w:t>完成上级考核</w:t>
            </w:r>
          </w:p>
        </w:tc>
        <w:tc>
          <w:tcPr>
            <w:tcW w:w="1276" w:type="dxa"/>
            <w:vAlign w:val="center"/>
          </w:tcPr>
          <w:p>
            <w:pPr>
              <w:pStyle w:val="27"/>
            </w:pPr>
            <w:r>
              <w:t>1次</w:t>
            </w:r>
          </w:p>
        </w:tc>
        <w:tc>
          <w:tcPr>
            <w:tcW w:w="1843" w:type="dxa"/>
            <w:vAlign w:val="center"/>
          </w:tcPr>
          <w:p>
            <w:pPr>
              <w:pStyle w:val="27"/>
            </w:pPr>
            <w:r>
              <w:t>县政府年终考核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7"/>
            </w:pPr>
            <w:r>
              <w:t>社会效益指标</w:t>
            </w:r>
          </w:p>
        </w:tc>
        <w:tc>
          <w:tcPr>
            <w:tcW w:w="1332" w:type="dxa"/>
            <w:vAlign w:val="center"/>
          </w:tcPr>
          <w:p>
            <w:pPr>
              <w:pStyle w:val="27"/>
            </w:pPr>
            <w:r>
              <w:t>保持干部队伍稳定</w:t>
            </w:r>
          </w:p>
        </w:tc>
        <w:tc>
          <w:tcPr>
            <w:tcW w:w="2891" w:type="dxa"/>
            <w:vAlign w:val="center"/>
          </w:tcPr>
          <w:p>
            <w:pPr>
              <w:pStyle w:val="27"/>
            </w:pPr>
            <w:r>
              <w:t>通过按时按标准发放工资福利等，进一步增强干部职工得归属感，保持干部队伍相对稳定，保障办公正常运转</w:t>
            </w:r>
          </w:p>
        </w:tc>
        <w:tc>
          <w:tcPr>
            <w:tcW w:w="1276" w:type="dxa"/>
            <w:vAlign w:val="center"/>
          </w:tcPr>
          <w:p>
            <w:pPr>
              <w:pStyle w:val="27"/>
            </w:pPr>
            <w:r>
              <w:t>100%</w:t>
            </w:r>
          </w:p>
        </w:tc>
        <w:tc>
          <w:tcPr>
            <w:tcW w:w="1843" w:type="dxa"/>
            <w:vAlign w:val="center"/>
          </w:tcPr>
          <w:p>
            <w:pPr>
              <w:pStyle w:val="27"/>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8"/>
            </w:pPr>
            <w:r>
              <w:t>满意度指标</w:t>
            </w:r>
          </w:p>
        </w:tc>
        <w:tc>
          <w:tcPr>
            <w:tcW w:w="1276" w:type="dxa"/>
            <w:vAlign w:val="center"/>
          </w:tcPr>
          <w:p>
            <w:pPr>
              <w:pStyle w:val="27"/>
            </w:pPr>
            <w:r>
              <w:t>服务对象满意度指标</w:t>
            </w:r>
          </w:p>
        </w:tc>
        <w:tc>
          <w:tcPr>
            <w:tcW w:w="1332" w:type="dxa"/>
            <w:vAlign w:val="center"/>
          </w:tcPr>
          <w:p>
            <w:pPr>
              <w:pStyle w:val="27"/>
            </w:pPr>
            <w:r>
              <w:t>服务群众满意度</w:t>
            </w:r>
          </w:p>
        </w:tc>
        <w:tc>
          <w:tcPr>
            <w:tcW w:w="2891" w:type="dxa"/>
            <w:vAlign w:val="center"/>
          </w:tcPr>
          <w:p>
            <w:pPr>
              <w:pStyle w:val="27"/>
            </w:pPr>
            <w:r>
              <w:t>群众对农场满意度调查</w:t>
            </w:r>
          </w:p>
        </w:tc>
        <w:tc>
          <w:tcPr>
            <w:tcW w:w="1276" w:type="dxa"/>
            <w:vAlign w:val="center"/>
          </w:tcPr>
          <w:p>
            <w:pPr>
              <w:pStyle w:val="27"/>
            </w:pPr>
            <w:r>
              <w:t>≥95%</w:t>
            </w:r>
          </w:p>
        </w:tc>
        <w:tc>
          <w:tcPr>
            <w:tcW w:w="1843" w:type="dxa"/>
            <w:vAlign w:val="center"/>
          </w:tcPr>
          <w:p>
            <w:pPr>
              <w:pStyle w:val="27"/>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7"/>
            </w:pPr>
            <w:r>
              <w:t>服务对象满意度指标</w:t>
            </w:r>
          </w:p>
        </w:tc>
        <w:tc>
          <w:tcPr>
            <w:tcW w:w="1332" w:type="dxa"/>
            <w:vAlign w:val="center"/>
          </w:tcPr>
          <w:p>
            <w:pPr>
              <w:pStyle w:val="27"/>
            </w:pPr>
            <w:r>
              <w:t>单位人员满意度</w:t>
            </w:r>
          </w:p>
        </w:tc>
        <w:tc>
          <w:tcPr>
            <w:tcW w:w="2891" w:type="dxa"/>
            <w:vAlign w:val="center"/>
          </w:tcPr>
          <w:p>
            <w:pPr>
              <w:pStyle w:val="27"/>
            </w:pPr>
            <w:r>
              <w:t>单位人员对工资福利等发放工作的满意程度</w:t>
            </w:r>
          </w:p>
        </w:tc>
        <w:tc>
          <w:tcPr>
            <w:tcW w:w="1276" w:type="dxa"/>
            <w:vAlign w:val="center"/>
          </w:tcPr>
          <w:p>
            <w:pPr>
              <w:pStyle w:val="27"/>
            </w:pPr>
            <w:r>
              <w:t>≥98%</w:t>
            </w:r>
          </w:p>
        </w:tc>
        <w:tc>
          <w:tcPr>
            <w:tcW w:w="1843" w:type="dxa"/>
            <w:vAlign w:val="center"/>
          </w:tcPr>
          <w:p>
            <w:pPr>
              <w:pStyle w:val="27"/>
            </w:pPr>
            <w:r>
              <w:t>通过对在职工作人员问卷调查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8"/>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.文安县东都废旧塑料加工基地委员会公用经费绩效目标表</w:t>
      </w:r>
      <w:bookmarkEnd w:id="3"/>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4"/>
            </w:pPr>
            <w:r>
              <w:t>305001文安县东都废旧塑料加工基地管理委员会本级</w:t>
            </w:r>
          </w:p>
        </w:tc>
        <w:tc>
          <w:tcPr>
            <w:tcW w:w="1843" w:type="dxa"/>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6"/>
            </w:pPr>
            <w:r>
              <w:t>项目编码</w:t>
            </w:r>
          </w:p>
        </w:tc>
        <w:tc>
          <w:tcPr>
            <w:tcW w:w="2608" w:type="dxa"/>
            <w:gridSpan w:val="2"/>
            <w:vAlign w:val="center"/>
          </w:tcPr>
          <w:p>
            <w:pPr>
              <w:pStyle w:val="27"/>
              <w:rPr>
                <w:rFonts w:hint="default" w:eastAsia="方正书宋_GBK"/>
                <w:lang w:val="en-US" w:eastAsia="zh-CN"/>
              </w:rPr>
            </w:pPr>
            <w:r>
              <w:t>1310262</w:t>
            </w:r>
            <w:r>
              <w:rPr>
                <w:rFonts w:hint="eastAsia"/>
                <w:lang w:val="en-US" w:eastAsia="zh-CN"/>
              </w:rPr>
              <w:t>3</w:t>
            </w:r>
            <w:r>
              <w:t>P0023761</w:t>
            </w:r>
            <w:r>
              <w:rPr>
                <w:rFonts w:hint="eastAsia"/>
                <w:lang w:val="en-US" w:eastAsia="zh-CN"/>
              </w:rPr>
              <w:t>2491E</w:t>
            </w:r>
          </w:p>
        </w:tc>
        <w:tc>
          <w:tcPr>
            <w:tcW w:w="1587" w:type="dxa"/>
            <w:vAlign w:val="center"/>
          </w:tcPr>
          <w:p>
            <w:pPr>
              <w:pStyle w:val="26"/>
            </w:pPr>
            <w:r>
              <w:t>项目名称</w:t>
            </w:r>
          </w:p>
        </w:tc>
        <w:tc>
          <w:tcPr>
            <w:tcW w:w="4422" w:type="dxa"/>
            <w:gridSpan w:val="3"/>
            <w:vAlign w:val="center"/>
          </w:tcPr>
          <w:p>
            <w:pPr>
              <w:pStyle w:val="27"/>
            </w:pPr>
            <w:r>
              <w:t>文安县东都废旧塑料加工基地委员会公用经费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6"/>
            </w:pPr>
            <w:r>
              <w:t>预算规模及资金用途</w:t>
            </w:r>
          </w:p>
        </w:tc>
        <w:tc>
          <w:tcPr>
            <w:tcW w:w="1276" w:type="dxa"/>
            <w:vAlign w:val="center"/>
          </w:tcPr>
          <w:p>
            <w:pPr>
              <w:pStyle w:val="26"/>
            </w:pPr>
            <w:r>
              <w:t>预算数</w:t>
            </w:r>
          </w:p>
        </w:tc>
        <w:tc>
          <w:tcPr>
            <w:tcW w:w="1332" w:type="dxa"/>
            <w:vAlign w:val="center"/>
          </w:tcPr>
          <w:p>
            <w:pPr>
              <w:pStyle w:val="27"/>
            </w:pPr>
            <w:r>
              <w:t>4</w:t>
            </w:r>
            <w:r>
              <w:rPr>
                <w:rFonts w:hint="eastAsia"/>
                <w:lang w:val="en-US" w:eastAsia="zh-CN"/>
              </w:rPr>
              <w:t>00</w:t>
            </w:r>
            <w:r>
              <w:t>000.00</w:t>
            </w:r>
          </w:p>
        </w:tc>
        <w:tc>
          <w:tcPr>
            <w:tcW w:w="1587" w:type="dxa"/>
            <w:vAlign w:val="center"/>
          </w:tcPr>
          <w:p>
            <w:pPr>
              <w:pStyle w:val="26"/>
            </w:pPr>
            <w:r>
              <w:t>其中：财政    资金</w:t>
            </w:r>
          </w:p>
        </w:tc>
        <w:tc>
          <w:tcPr>
            <w:tcW w:w="1304" w:type="dxa"/>
            <w:vAlign w:val="center"/>
          </w:tcPr>
          <w:p>
            <w:pPr>
              <w:pStyle w:val="27"/>
            </w:pPr>
            <w:r>
              <w:rPr>
                <w:rFonts w:hint="eastAsia"/>
                <w:lang w:val="en-US" w:eastAsia="zh-CN"/>
              </w:rPr>
              <w:t>400</w:t>
            </w:r>
            <w:r>
              <w:t>000.00</w:t>
            </w:r>
          </w:p>
        </w:tc>
        <w:tc>
          <w:tcPr>
            <w:tcW w:w="1276" w:type="dxa"/>
            <w:vAlign w:val="center"/>
          </w:tcPr>
          <w:p>
            <w:pPr>
              <w:pStyle w:val="26"/>
            </w:pPr>
            <w:r>
              <w:t>其他资金</w:t>
            </w:r>
          </w:p>
        </w:tc>
        <w:tc>
          <w:tcPr>
            <w:tcW w:w="1843" w:type="dxa"/>
            <w:vAlign w:val="center"/>
          </w:tcPr>
          <w:p>
            <w:pPr>
              <w:pStyle w:val="2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7"/>
            </w:pPr>
            <w:r>
              <w:t>保障东都管委会正常运转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6"/>
            </w:pPr>
            <w:r>
              <w:t>资金支出计划（%）</w:t>
            </w:r>
          </w:p>
        </w:tc>
        <w:tc>
          <w:tcPr>
            <w:tcW w:w="2608" w:type="dxa"/>
            <w:gridSpan w:val="2"/>
            <w:vAlign w:val="center"/>
          </w:tcPr>
          <w:p>
            <w:pPr>
              <w:pStyle w:val="26"/>
            </w:pPr>
            <w:r>
              <w:t>3月底</w:t>
            </w:r>
          </w:p>
        </w:tc>
        <w:tc>
          <w:tcPr>
            <w:tcW w:w="1587" w:type="dxa"/>
            <w:vAlign w:val="center"/>
          </w:tcPr>
          <w:p>
            <w:pPr>
              <w:pStyle w:val="26"/>
            </w:pPr>
            <w:r>
              <w:t>6月底</w:t>
            </w:r>
          </w:p>
        </w:tc>
        <w:tc>
          <w:tcPr>
            <w:tcW w:w="1304" w:type="dxa"/>
            <w:vAlign w:val="center"/>
          </w:tcPr>
          <w:p>
            <w:pPr>
              <w:pStyle w:val="26"/>
            </w:pPr>
            <w:r>
              <w:t>10月底</w:t>
            </w:r>
          </w:p>
        </w:tc>
        <w:tc>
          <w:tcPr>
            <w:tcW w:w="3118" w:type="dxa"/>
            <w:gridSpan w:val="2"/>
            <w:vAlign w:val="center"/>
          </w:tcPr>
          <w:p>
            <w:pPr>
              <w:pStyle w:val="2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8"/>
            </w:pPr>
            <w:r>
              <w:t>30%</w:t>
            </w:r>
          </w:p>
        </w:tc>
        <w:tc>
          <w:tcPr>
            <w:tcW w:w="1587" w:type="dxa"/>
            <w:vAlign w:val="center"/>
          </w:tcPr>
          <w:p>
            <w:pPr>
              <w:pStyle w:val="28"/>
            </w:pPr>
            <w:r>
              <w:t>60%</w:t>
            </w:r>
          </w:p>
        </w:tc>
        <w:tc>
          <w:tcPr>
            <w:tcW w:w="1304" w:type="dxa"/>
            <w:vAlign w:val="center"/>
          </w:tcPr>
          <w:p>
            <w:pPr>
              <w:pStyle w:val="28"/>
            </w:pPr>
            <w:r>
              <w:t>80%</w:t>
            </w:r>
          </w:p>
        </w:tc>
        <w:tc>
          <w:tcPr>
            <w:tcW w:w="3118" w:type="dxa"/>
            <w:gridSpan w:val="2"/>
            <w:vAlign w:val="center"/>
          </w:tcPr>
          <w:p>
            <w:pPr>
              <w:pStyle w:val="2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6"/>
            </w:pPr>
            <w:r>
              <w:t>绩效目标</w:t>
            </w:r>
          </w:p>
        </w:tc>
        <w:tc>
          <w:tcPr>
            <w:tcW w:w="8617" w:type="dxa"/>
            <w:gridSpan w:val="6"/>
            <w:vAlign w:val="center"/>
          </w:tcPr>
          <w:p>
            <w:pPr>
              <w:pStyle w:val="27"/>
            </w:pPr>
            <w:r>
              <w:t>1.通过项目的开展完成东都管委会正常运转，维护社会稳定。</w:t>
            </w:r>
          </w:p>
          <w:p>
            <w:pPr>
              <w:pStyle w:val="27"/>
            </w:pPr>
            <w:r>
              <w:t>2.解决东都园区规划建设、管理、服务、招商、环境保护、安全生产和信访维稳等。</w:t>
            </w:r>
          </w:p>
          <w:p>
            <w:pPr>
              <w:pStyle w:val="27"/>
            </w:pPr>
            <w:r>
              <w:t>3.保障东都管委会正常运转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6"/>
            </w:pPr>
            <w:r>
              <w:t>一级指标</w:t>
            </w:r>
          </w:p>
        </w:tc>
        <w:tc>
          <w:tcPr>
            <w:tcW w:w="1276" w:type="dxa"/>
            <w:vAlign w:val="center"/>
          </w:tcPr>
          <w:p>
            <w:pPr>
              <w:pStyle w:val="26"/>
            </w:pPr>
            <w:r>
              <w:t>二级指标</w:t>
            </w:r>
          </w:p>
        </w:tc>
        <w:tc>
          <w:tcPr>
            <w:tcW w:w="1332" w:type="dxa"/>
            <w:vAlign w:val="center"/>
          </w:tcPr>
          <w:p>
            <w:pPr>
              <w:pStyle w:val="26"/>
            </w:pPr>
            <w:r>
              <w:t>三级指标</w:t>
            </w:r>
          </w:p>
        </w:tc>
        <w:tc>
          <w:tcPr>
            <w:tcW w:w="2891" w:type="dxa"/>
            <w:vAlign w:val="center"/>
          </w:tcPr>
          <w:p>
            <w:pPr>
              <w:pStyle w:val="26"/>
            </w:pPr>
            <w:r>
              <w:t>绩效指标描述</w:t>
            </w:r>
          </w:p>
        </w:tc>
        <w:tc>
          <w:tcPr>
            <w:tcW w:w="1276" w:type="dxa"/>
            <w:vAlign w:val="center"/>
          </w:tcPr>
          <w:p>
            <w:pPr>
              <w:pStyle w:val="26"/>
            </w:pPr>
            <w:r>
              <w:t>指标值</w:t>
            </w:r>
          </w:p>
        </w:tc>
        <w:tc>
          <w:tcPr>
            <w:tcW w:w="1843"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8"/>
            </w:pPr>
            <w:r>
              <w:t>产出指标</w:t>
            </w:r>
          </w:p>
        </w:tc>
        <w:tc>
          <w:tcPr>
            <w:tcW w:w="1276" w:type="dxa"/>
            <w:vAlign w:val="center"/>
          </w:tcPr>
          <w:p>
            <w:pPr>
              <w:pStyle w:val="27"/>
            </w:pPr>
            <w:r>
              <w:t>数量指标</w:t>
            </w:r>
          </w:p>
        </w:tc>
        <w:tc>
          <w:tcPr>
            <w:tcW w:w="1332" w:type="dxa"/>
            <w:vAlign w:val="center"/>
          </w:tcPr>
          <w:p>
            <w:pPr>
              <w:pStyle w:val="27"/>
            </w:pPr>
            <w:r>
              <w:t>保障办公费用</w:t>
            </w:r>
          </w:p>
        </w:tc>
        <w:tc>
          <w:tcPr>
            <w:tcW w:w="2891" w:type="dxa"/>
            <w:vAlign w:val="center"/>
          </w:tcPr>
          <w:p>
            <w:pPr>
              <w:pStyle w:val="27"/>
            </w:pPr>
            <w:r>
              <w:t>日常办公用品、法律咨询、污水处理材料费、维修维护办公设备、清理垃圾劳务费</w:t>
            </w:r>
          </w:p>
        </w:tc>
        <w:tc>
          <w:tcPr>
            <w:tcW w:w="1276" w:type="dxa"/>
            <w:vAlign w:val="center"/>
          </w:tcPr>
          <w:p>
            <w:pPr>
              <w:pStyle w:val="27"/>
            </w:pPr>
            <w:r>
              <w:t>5项</w:t>
            </w:r>
          </w:p>
        </w:tc>
        <w:tc>
          <w:tcPr>
            <w:tcW w:w="1843" w:type="dxa"/>
            <w:vAlign w:val="center"/>
          </w:tcPr>
          <w:p>
            <w:pPr>
              <w:pStyle w:val="27"/>
            </w:pPr>
            <w:r>
              <w:t>按预算编制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7"/>
            </w:pPr>
            <w:r>
              <w:t>质量指标</w:t>
            </w:r>
          </w:p>
        </w:tc>
        <w:tc>
          <w:tcPr>
            <w:tcW w:w="1332" w:type="dxa"/>
            <w:vAlign w:val="center"/>
          </w:tcPr>
          <w:p>
            <w:pPr>
              <w:pStyle w:val="27"/>
            </w:pPr>
            <w:r>
              <w:t>运转保障率</w:t>
            </w:r>
          </w:p>
        </w:tc>
        <w:tc>
          <w:tcPr>
            <w:tcW w:w="2891" w:type="dxa"/>
            <w:vAlign w:val="center"/>
          </w:tcPr>
          <w:p>
            <w:pPr>
              <w:pStyle w:val="27"/>
            </w:pPr>
            <w:r>
              <w:t>各项日常工作保障率</w:t>
            </w:r>
          </w:p>
        </w:tc>
        <w:tc>
          <w:tcPr>
            <w:tcW w:w="1276" w:type="dxa"/>
            <w:vAlign w:val="center"/>
          </w:tcPr>
          <w:p>
            <w:pPr>
              <w:pStyle w:val="27"/>
            </w:pPr>
            <w:r>
              <w:t>100%</w:t>
            </w:r>
          </w:p>
        </w:tc>
        <w:tc>
          <w:tcPr>
            <w:tcW w:w="1843" w:type="dxa"/>
            <w:vAlign w:val="center"/>
          </w:tcPr>
          <w:p>
            <w:pPr>
              <w:pStyle w:val="27"/>
            </w:pPr>
            <w:r>
              <w:t>按预算编制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7"/>
            </w:pPr>
            <w:r>
              <w:t>时效指标</w:t>
            </w:r>
          </w:p>
        </w:tc>
        <w:tc>
          <w:tcPr>
            <w:tcW w:w="1332" w:type="dxa"/>
            <w:vAlign w:val="center"/>
          </w:tcPr>
          <w:p>
            <w:pPr>
              <w:pStyle w:val="27"/>
            </w:pPr>
            <w:r>
              <w:t>成县委、县政府的决议和指示</w:t>
            </w:r>
          </w:p>
        </w:tc>
        <w:tc>
          <w:tcPr>
            <w:tcW w:w="2891" w:type="dxa"/>
            <w:vAlign w:val="center"/>
          </w:tcPr>
          <w:p>
            <w:pPr>
              <w:pStyle w:val="27"/>
            </w:pPr>
            <w:r>
              <w:t>确保按时完成</w:t>
            </w:r>
          </w:p>
        </w:tc>
        <w:tc>
          <w:tcPr>
            <w:tcW w:w="1276" w:type="dxa"/>
            <w:vAlign w:val="center"/>
          </w:tcPr>
          <w:p>
            <w:pPr>
              <w:pStyle w:val="27"/>
            </w:pPr>
            <w:r>
              <w:t>100%</w:t>
            </w:r>
          </w:p>
        </w:tc>
        <w:tc>
          <w:tcPr>
            <w:tcW w:w="1843" w:type="dxa"/>
            <w:vAlign w:val="center"/>
          </w:tcPr>
          <w:p>
            <w:pPr>
              <w:pStyle w:val="27"/>
            </w:pPr>
            <w:r>
              <w:t>文编【2011】28号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8"/>
            </w:pPr>
            <w:r>
              <w:t>效益指标</w:t>
            </w:r>
          </w:p>
        </w:tc>
        <w:tc>
          <w:tcPr>
            <w:tcW w:w="1276" w:type="dxa"/>
            <w:vAlign w:val="center"/>
          </w:tcPr>
          <w:p>
            <w:pPr>
              <w:pStyle w:val="27"/>
            </w:pPr>
            <w:r>
              <w:t>社会效益指标</w:t>
            </w:r>
          </w:p>
        </w:tc>
        <w:tc>
          <w:tcPr>
            <w:tcW w:w="1332" w:type="dxa"/>
            <w:vAlign w:val="center"/>
          </w:tcPr>
          <w:p>
            <w:pPr>
              <w:pStyle w:val="27"/>
            </w:pPr>
            <w:r>
              <w:t>保障办公正常运转</w:t>
            </w:r>
          </w:p>
        </w:tc>
        <w:tc>
          <w:tcPr>
            <w:tcW w:w="2891" w:type="dxa"/>
            <w:vAlign w:val="center"/>
          </w:tcPr>
          <w:p>
            <w:pPr>
              <w:pStyle w:val="27"/>
            </w:pPr>
            <w:r>
              <w:t>保障日常办公需要，维持单位正常运转</w:t>
            </w:r>
          </w:p>
        </w:tc>
        <w:tc>
          <w:tcPr>
            <w:tcW w:w="1276" w:type="dxa"/>
            <w:vAlign w:val="center"/>
          </w:tcPr>
          <w:p>
            <w:pPr>
              <w:pStyle w:val="27"/>
            </w:pPr>
            <w:r>
              <w:t>100%</w:t>
            </w:r>
          </w:p>
        </w:tc>
        <w:tc>
          <w:tcPr>
            <w:tcW w:w="1843" w:type="dxa"/>
            <w:vAlign w:val="center"/>
          </w:tcPr>
          <w:p>
            <w:pPr>
              <w:pStyle w:val="27"/>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7"/>
            </w:pPr>
            <w:r>
              <w:t>社会效益指标</w:t>
            </w:r>
          </w:p>
        </w:tc>
        <w:tc>
          <w:tcPr>
            <w:tcW w:w="1332" w:type="dxa"/>
            <w:vAlign w:val="center"/>
          </w:tcPr>
          <w:p>
            <w:pPr>
              <w:pStyle w:val="27"/>
            </w:pPr>
            <w:r>
              <w:t>保障管委会社会稳定</w:t>
            </w:r>
          </w:p>
        </w:tc>
        <w:tc>
          <w:tcPr>
            <w:tcW w:w="2891" w:type="dxa"/>
            <w:vAlign w:val="center"/>
          </w:tcPr>
          <w:p>
            <w:pPr>
              <w:pStyle w:val="27"/>
            </w:pPr>
            <w:r>
              <w:t>按上级要求完成信访维稳工作</w:t>
            </w:r>
          </w:p>
        </w:tc>
        <w:tc>
          <w:tcPr>
            <w:tcW w:w="1276" w:type="dxa"/>
            <w:vAlign w:val="center"/>
          </w:tcPr>
          <w:p>
            <w:pPr>
              <w:pStyle w:val="27"/>
            </w:pPr>
            <w:r>
              <w:t>100%</w:t>
            </w:r>
          </w:p>
        </w:tc>
        <w:tc>
          <w:tcPr>
            <w:tcW w:w="1843" w:type="dxa"/>
            <w:vAlign w:val="center"/>
          </w:tcPr>
          <w:p>
            <w:pPr>
              <w:pStyle w:val="27"/>
            </w:pPr>
            <w:r>
              <w:t>文编【2011】28号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8"/>
            </w:pPr>
            <w:r>
              <w:t>满意度指标</w:t>
            </w:r>
          </w:p>
        </w:tc>
        <w:tc>
          <w:tcPr>
            <w:tcW w:w="1276" w:type="dxa"/>
            <w:vAlign w:val="center"/>
          </w:tcPr>
          <w:p>
            <w:pPr>
              <w:pStyle w:val="27"/>
            </w:pPr>
            <w:r>
              <w:t>服务对象满意度指标</w:t>
            </w:r>
          </w:p>
        </w:tc>
        <w:tc>
          <w:tcPr>
            <w:tcW w:w="1332" w:type="dxa"/>
            <w:vAlign w:val="center"/>
          </w:tcPr>
          <w:p>
            <w:pPr>
              <w:pStyle w:val="27"/>
            </w:pPr>
            <w:r>
              <w:t>办公人员满意度</w:t>
            </w:r>
          </w:p>
        </w:tc>
        <w:tc>
          <w:tcPr>
            <w:tcW w:w="2891" w:type="dxa"/>
            <w:vAlign w:val="center"/>
          </w:tcPr>
          <w:p>
            <w:pPr>
              <w:pStyle w:val="27"/>
            </w:pPr>
            <w:r>
              <w:t>确保办公用品满足工作需要满意度</w:t>
            </w:r>
          </w:p>
        </w:tc>
        <w:tc>
          <w:tcPr>
            <w:tcW w:w="1276" w:type="dxa"/>
            <w:vAlign w:val="center"/>
          </w:tcPr>
          <w:p>
            <w:pPr>
              <w:pStyle w:val="27"/>
            </w:pPr>
            <w:r>
              <w:t>≥98%</w:t>
            </w:r>
          </w:p>
        </w:tc>
        <w:tc>
          <w:tcPr>
            <w:tcW w:w="1843" w:type="dxa"/>
            <w:vAlign w:val="center"/>
          </w:tcPr>
          <w:p>
            <w:pPr>
              <w:pStyle w:val="27"/>
            </w:pPr>
            <w:r>
              <w:t>通过对办公人员问卷调查</w:t>
            </w:r>
          </w:p>
        </w:tc>
      </w:tr>
    </w:tbl>
    <w:p>
      <w:pPr>
        <w:sectPr>
          <w:pgSz w:w="11900" w:h="16840"/>
          <w:pgMar w:top="1984" w:right="1304" w:bottom="1134" w:left="1304" w:header="720" w:footer="720" w:gutter="0"/>
          <w:cols w:space="720" w:num="1"/>
        </w:sectPr>
      </w:pPr>
    </w:p>
    <w:p>
      <w:pPr>
        <w:autoSpaceDE w:val="0"/>
        <w:autoSpaceDN w:val="0"/>
        <w:adjustRightInd w:val="0"/>
        <w:spacing w:line="584" w:lineRule="exact"/>
        <w:jc w:val="left"/>
        <w:rPr>
          <w:rFonts w:hint="eastAsia" w:ascii="Times New Roman" w:hAnsi="黑体" w:eastAsia="黑体"/>
          <w:sz w:val="32"/>
          <w:szCs w:val="32"/>
        </w:rPr>
      </w:pPr>
    </w:p>
    <w:p>
      <w:pPr>
        <w:numPr>
          <w:ilvl w:val="0"/>
          <w:numId w:val="1"/>
        </w:numPr>
        <w:autoSpaceDE w:val="0"/>
        <w:autoSpaceDN w:val="0"/>
        <w:adjustRightInd w:val="0"/>
        <w:spacing w:line="584" w:lineRule="exact"/>
        <w:ind w:left="1520" w:leftChars="0" w:hanging="720" w:firstLineChars="0"/>
        <w:jc w:val="left"/>
        <w:rPr>
          <w:rFonts w:hint="eastAsia" w:ascii="Times New Roman" w:hAnsi="黑体" w:eastAsia="黑体"/>
          <w:sz w:val="32"/>
          <w:szCs w:val="32"/>
        </w:rPr>
      </w:pPr>
      <w:r>
        <w:rPr>
          <w:rFonts w:hint="eastAsia" w:ascii="Times New Roman" w:hAnsi="黑体" w:eastAsia="黑体"/>
          <w:sz w:val="32"/>
          <w:szCs w:val="32"/>
        </w:rPr>
        <w:t>政府采购预算情况</w:t>
      </w:r>
    </w:p>
    <w:p>
      <w:pPr>
        <w:numPr>
          <w:ilvl w:val="0"/>
          <w:numId w:val="0"/>
        </w:numPr>
        <w:autoSpaceDE w:val="0"/>
        <w:autoSpaceDN w:val="0"/>
        <w:adjustRightInd w:val="0"/>
        <w:spacing w:line="584" w:lineRule="exact"/>
        <w:jc w:val="left"/>
        <w:rPr>
          <w:rFonts w:hint="eastAsia" w:ascii="仿宋" w:hAnsi="仿宋" w:eastAsia="仿宋" w:cs="仿宋"/>
          <w:sz w:val="32"/>
          <w:szCs w:val="32"/>
        </w:rPr>
      </w:pPr>
      <w:r>
        <w:rPr>
          <w:rFonts w:hint="eastAsia" w:ascii="仿宋" w:hAnsi="仿宋" w:eastAsia="仿宋" w:cs="仿宋"/>
          <w:sz w:val="32"/>
          <w:szCs w:val="24"/>
        </w:rPr>
        <w:t>202</w:t>
      </w:r>
      <w:r>
        <w:rPr>
          <w:rFonts w:hint="eastAsia" w:ascii="仿宋" w:hAnsi="仿宋" w:eastAsia="仿宋" w:cs="仿宋"/>
          <w:sz w:val="32"/>
          <w:szCs w:val="24"/>
          <w:lang w:val="en-US" w:eastAsia="zh-CN"/>
        </w:rPr>
        <w:t>3</w:t>
      </w:r>
      <w:r>
        <w:rPr>
          <w:rFonts w:hint="eastAsia" w:ascii="仿宋" w:hAnsi="仿宋" w:eastAsia="仿宋" w:cs="仿宋"/>
          <w:sz w:val="32"/>
          <w:szCs w:val="24"/>
        </w:rPr>
        <w:t>年，我部门安排政府采购预算0万元。具体内容见下表。</w:t>
      </w:r>
    </w:p>
    <w:p>
      <w:pPr>
        <w:spacing w:line="584" w:lineRule="exact"/>
        <w:jc w:val="center"/>
        <w:outlineLvl w:val="0"/>
        <w:rPr>
          <w:rFonts w:ascii="Times New Roman" w:hAnsi="Times New Roman" w:eastAsia="仿宋_GB2312"/>
          <w:sz w:val="32"/>
        </w:rPr>
      </w:pPr>
      <w:bookmarkStart w:id="4" w:name="_Toc504489153"/>
      <w:r>
        <w:rPr>
          <w:rFonts w:hint="eastAsia" w:ascii="Times New Roman" w:hAnsi="Times New Roman" w:eastAsia="仿宋_GB2312"/>
          <w:sz w:val="32"/>
        </w:rPr>
        <w:t>部门政府采购预算</w:t>
      </w:r>
      <w:bookmarkEnd w:id="4"/>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9"/>
              <w:rPr>
                <w:rFonts w:hint="eastAsia" w:eastAsia="方正小标宋_GBK"/>
                <w:lang w:eastAsia="zh-CN"/>
              </w:rPr>
            </w:pPr>
            <w:r>
              <w:rPr>
                <w:rFonts w:hint="eastAsia"/>
                <w:lang w:eastAsia="zh-CN"/>
              </w:rPr>
              <w:t>文安县东都废旧塑料加工基地管理委员会</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26"/>
            </w:pPr>
            <w:r>
              <w:t>政府采购项目来源</w:t>
            </w:r>
          </w:p>
        </w:tc>
        <w:tc>
          <w:tcPr>
            <w:tcW w:w="1134" w:type="dxa"/>
            <w:vMerge w:val="restart"/>
            <w:vAlign w:val="center"/>
          </w:tcPr>
          <w:p>
            <w:pPr>
              <w:pStyle w:val="26"/>
            </w:pPr>
            <w:r>
              <w:t>采购物品名称</w:t>
            </w:r>
          </w:p>
        </w:tc>
        <w:tc>
          <w:tcPr>
            <w:tcW w:w="1134" w:type="dxa"/>
            <w:vMerge w:val="restart"/>
            <w:vAlign w:val="center"/>
          </w:tcPr>
          <w:p>
            <w:pPr>
              <w:pStyle w:val="26"/>
            </w:pPr>
            <w:r>
              <w:t>政府采购目录序号</w:t>
            </w:r>
          </w:p>
        </w:tc>
        <w:tc>
          <w:tcPr>
            <w:tcW w:w="709" w:type="dxa"/>
            <w:vMerge w:val="restart"/>
            <w:vAlign w:val="center"/>
          </w:tcPr>
          <w:p>
            <w:pPr>
              <w:pStyle w:val="26"/>
            </w:pPr>
            <w:r>
              <w:t>计量  单位</w:t>
            </w:r>
          </w:p>
        </w:tc>
        <w:tc>
          <w:tcPr>
            <w:tcW w:w="850" w:type="dxa"/>
            <w:vMerge w:val="restart"/>
            <w:vAlign w:val="center"/>
          </w:tcPr>
          <w:p>
            <w:pPr>
              <w:pStyle w:val="26"/>
            </w:pPr>
            <w:r>
              <w:t>数量</w:t>
            </w:r>
          </w:p>
        </w:tc>
        <w:tc>
          <w:tcPr>
            <w:tcW w:w="850" w:type="dxa"/>
            <w:vMerge w:val="restart"/>
            <w:vAlign w:val="center"/>
          </w:tcPr>
          <w:p>
            <w:pPr>
              <w:pStyle w:val="26"/>
            </w:pPr>
            <w:r>
              <w:t>单价</w:t>
            </w:r>
          </w:p>
        </w:tc>
        <w:tc>
          <w:tcPr>
            <w:tcW w:w="7710" w:type="dxa"/>
            <w:gridSpan w:val="8"/>
            <w:vAlign w:val="center"/>
          </w:tcPr>
          <w:p>
            <w:pPr>
              <w:pStyle w:val="26"/>
            </w:pPr>
            <w:r>
              <w:t>政府采购金额（当年部门预算安排资金）</w:t>
            </w:r>
          </w:p>
        </w:tc>
        <w:tc>
          <w:tcPr>
            <w:tcW w:w="964" w:type="dxa"/>
            <w:vMerge w:val="restart"/>
            <w:vAlign w:val="center"/>
          </w:tcPr>
          <w:p>
            <w:pPr>
              <w:pStyle w:val="26"/>
            </w:pPr>
            <w:r>
              <w:t>202</w:t>
            </w:r>
            <w:r>
              <w:rPr>
                <w:rFonts w:hint="eastAsia"/>
                <w:lang w:val="en-US" w:eastAsia="zh-CN"/>
              </w:rPr>
              <w:t>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6"/>
            </w:pPr>
            <w:r>
              <w:t>项目名称</w:t>
            </w:r>
          </w:p>
        </w:tc>
        <w:tc>
          <w:tcPr>
            <w:tcW w:w="964" w:type="dxa"/>
            <w:vAlign w:val="center"/>
          </w:tcPr>
          <w:p>
            <w:pPr>
              <w:pStyle w:val="2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6"/>
            </w:pPr>
            <w:r>
              <w:t>合计</w:t>
            </w:r>
          </w:p>
        </w:tc>
        <w:tc>
          <w:tcPr>
            <w:tcW w:w="964" w:type="dxa"/>
            <w:vAlign w:val="center"/>
          </w:tcPr>
          <w:p>
            <w:pPr>
              <w:pStyle w:val="26"/>
            </w:pPr>
            <w:r>
              <w:t>一般公共预算拨款</w:t>
            </w:r>
          </w:p>
        </w:tc>
        <w:tc>
          <w:tcPr>
            <w:tcW w:w="964" w:type="dxa"/>
            <w:vAlign w:val="center"/>
          </w:tcPr>
          <w:p>
            <w:pPr>
              <w:pStyle w:val="26"/>
            </w:pPr>
            <w:r>
              <w:t>基金预算拨款</w:t>
            </w:r>
          </w:p>
        </w:tc>
        <w:tc>
          <w:tcPr>
            <w:tcW w:w="964" w:type="dxa"/>
            <w:vAlign w:val="center"/>
          </w:tcPr>
          <w:p>
            <w:pPr>
              <w:pStyle w:val="26"/>
            </w:pPr>
            <w:r>
              <w:t>国有资本经营预算拨款</w:t>
            </w:r>
          </w:p>
        </w:tc>
        <w:tc>
          <w:tcPr>
            <w:tcW w:w="964" w:type="dxa"/>
            <w:vAlign w:val="center"/>
          </w:tcPr>
          <w:p>
            <w:pPr>
              <w:pStyle w:val="26"/>
            </w:pPr>
            <w:r>
              <w:t>财政专户核拨</w:t>
            </w:r>
          </w:p>
        </w:tc>
        <w:tc>
          <w:tcPr>
            <w:tcW w:w="964" w:type="dxa"/>
            <w:vAlign w:val="center"/>
          </w:tcPr>
          <w:p>
            <w:pPr>
              <w:pStyle w:val="26"/>
            </w:pPr>
            <w:r>
              <w:t>单位    资金</w:t>
            </w:r>
          </w:p>
        </w:tc>
        <w:tc>
          <w:tcPr>
            <w:tcW w:w="964" w:type="dxa"/>
            <w:vAlign w:val="center"/>
          </w:tcPr>
          <w:p>
            <w:pPr>
              <w:pStyle w:val="26"/>
            </w:pPr>
            <w:r>
              <w:t>财政拨    款结转</w:t>
            </w:r>
          </w:p>
        </w:tc>
        <w:tc>
          <w:tcPr>
            <w:tcW w:w="964" w:type="dxa"/>
            <w:vAlign w:val="center"/>
          </w:tcPr>
          <w:p>
            <w:pPr>
              <w:pStyle w:val="2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31"/>
            </w:pPr>
            <w:r>
              <w:t>合  计</w:t>
            </w:r>
          </w:p>
        </w:tc>
        <w:tc>
          <w:tcPr>
            <w:tcW w:w="964" w:type="dxa"/>
            <w:vAlign w:val="center"/>
          </w:tcPr>
          <w:p>
            <w:pPr>
              <w:pStyle w:val="32"/>
            </w:pPr>
          </w:p>
        </w:tc>
        <w:tc>
          <w:tcPr>
            <w:tcW w:w="1134" w:type="dxa"/>
            <w:vAlign w:val="center"/>
          </w:tcPr>
          <w:p>
            <w:pPr>
              <w:pStyle w:val="24"/>
            </w:pPr>
          </w:p>
        </w:tc>
        <w:tc>
          <w:tcPr>
            <w:tcW w:w="1134" w:type="dxa"/>
            <w:vAlign w:val="center"/>
          </w:tcPr>
          <w:p>
            <w:pPr>
              <w:pStyle w:val="24"/>
            </w:pPr>
          </w:p>
        </w:tc>
        <w:tc>
          <w:tcPr>
            <w:tcW w:w="709" w:type="dxa"/>
            <w:vAlign w:val="center"/>
          </w:tcPr>
          <w:p>
            <w:pPr>
              <w:pStyle w:val="31"/>
            </w:pPr>
          </w:p>
        </w:tc>
        <w:tc>
          <w:tcPr>
            <w:tcW w:w="850" w:type="dxa"/>
            <w:vAlign w:val="center"/>
          </w:tcPr>
          <w:p>
            <w:pPr>
              <w:pStyle w:val="32"/>
            </w:pPr>
          </w:p>
        </w:tc>
        <w:tc>
          <w:tcPr>
            <w:tcW w:w="850"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31"/>
            </w:pPr>
          </w:p>
        </w:tc>
        <w:tc>
          <w:tcPr>
            <w:tcW w:w="964" w:type="dxa"/>
            <w:vAlign w:val="center"/>
          </w:tcPr>
          <w:p>
            <w:pPr>
              <w:pStyle w:val="32"/>
            </w:pPr>
          </w:p>
        </w:tc>
        <w:tc>
          <w:tcPr>
            <w:tcW w:w="1134" w:type="dxa"/>
            <w:vAlign w:val="center"/>
          </w:tcPr>
          <w:p>
            <w:pPr>
              <w:pStyle w:val="24"/>
            </w:pPr>
          </w:p>
        </w:tc>
        <w:tc>
          <w:tcPr>
            <w:tcW w:w="1134" w:type="dxa"/>
            <w:vAlign w:val="center"/>
          </w:tcPr>
          <w:p>
            <w:pPr>
              <w:pStyle w:val="24"/>
            </w:pPr>
          </w:p>
        </w:tc>
        <w:tc>
          <w:tcPr>
            <w:tcW w:w="709" w:type="dxa"/>
            <w:vAlign w:val="center"/>
          </w:tcPr>
          <w:p>
            <w:pPr>
              <w:pStyle w:val="31"/>
            </w:pPr>
          </w:p>
        </w:tc>
        <w:tc>
          <w:tcPr>
            <w:tcW w:w="850" w:type="dxa"/>
            <w:vAlign w:val="center"/>
          </w:tcPr>
          <w:p>
            <w:pPr>
              <w:pStyle w:val="32"/>
            </w:pPr>
          </w:p>
        </w:tc>
        <w:tc>
          <w:tcPr>
            <w:tcW w:w="850"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7"/>
            </w:pPr>
          </w:p>
        </w:tc>
        <w:tc>
          <w:tcPr>
            <w:tcW w:w="964" w:type="dxa"/>
            <w:vAlign w:val="center"/>
          </w:tcPr>
          <w:p>
            <w:pPr>
              <w:pStyle w:val="25"/>
            </w:pPr>
          </w:p>
        </w:tc>
        <w:tc>
          <w:tcPr>
            <w:tcW w:w="1134" w:type="dxa"/>
            <w:vAlign w:val="center"/>
          </w:tcPr>
          <w:p>
            <w:pPr>
              <w:pStyle w:val="27"/>
            </w:pPr>
          </w:p>
        </w:tc>
        <w:tc>
          <w:tcPr>
            <w:tcW w:w="1134" w:type="dxa"/>
            <w:vAlign w:val="center"/>
          </w:tcPr>
          <w:p>
            <w:pPr>
              <w:pStyle w:val="27"/>
            </w:pPr>
          </w:p>
        </w:tc>
        <w:tc>
          <w:tcPr>
            <w:tcW w:w="709" w:type="dxa"/>
            <w:vAlign w:val="center"/>
          </w:tcPr>
          <w:p>
            <w:pPr>
              <w:pStyle w:val="28"/>
            </w:pPr>
          </w:p>
        </w:tc>
        <w:tc>
          <w:tcPr>
            <w:tcW w:w="850" w:type="dxa"/>
            <w:vAlign w:val="center"/>
          </w:tcPr>
          <w:p>
            <w:pPr>
              <w:pStyle w:val="25"/>
            </w:pPr>
          </w:p>
        </w:tc>
        <w:tc>
          <w:tcPr>
            <w:tcW w:w="850"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r>
    </w:tbl>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七、国有资产信息</w:t>
      </w:r>
    </w:p>
    <w:p>
      <w:pPr>
        <w:spacing w:line="584" w:lineRule="exact"/>
        <w:ind w:firstLine="640"/>
        <w:rPr>
          <w:rFonts w:hint="eastAsia" w:ascii="仿宋" w:hAnsi="仿宋" w:eastAsia="仿宋" w:cs="仿宋"/>
          <w:sz w:val="32"/>
          <w:szCs w:val="32"/>
        </w:rPr>
      </w:pPr>
      <w:r>
        <w:rPr>
          <w:rFonts w:hint="eastAsia" w:ascii="仿宋" w:hAnsi="仿宋" w:eastAsia="仿宋" w:cs="仿宋"/>
          <w:sz w:val="32"/>
          <w:szCs w:val="32"/>
        </w:rPr>
        <w:t>廊坊市</w:t>
      </w:r>
      <w:r>
        <w:rPr>
          <w:rFonts w:hint="eastAsia" w:ascii="仿宋" w:hAnsi="仿宋" w:eastAsia="仿宋" w:cs="仿宋"/>
          <w:sz w:val="32"/>
          <w:szCs w:val="32"/>
          <w:lang w:eastAsia="zh-CN"/>
        </w:rPr>
        <w:t>文安县东都废旧塑料加工基地管理委员会</w:t>
      </w:r>
      <w:r>
        <w:rPr>
          <w:rFonts w:hint="eastAsia" w:ascii="仿宋" w:hAnsi="仿宋" w:eastAsia="仿宋" w:cs="仿宋"/>
          <w:sz w:val="32"/>
          <w:szCs w:val="32"/>
        </w:rPr>
        <w:t>上年末固定资产金额为</w:t>
      </w:r>
      <w:r>
        <w:rPr>
          <w:rFonts w:hint="eastAsia" w:ascii="仿宋" w:hAnsi="仿宋" w:eastAsia="仿宋" w:cs="仿宋"/>
          <w:sz w:val="32"/>
          <w:szCs w:val="32"/>
          <w:lang w:val="en-US" w:eastAsia="zh-CN"/>
        </w:rPr>
        <w:t>71.90</w:t>
      </w:r>
      <w:r>
        <w:rPr>
          <w:rFonts w:hint="eastAsia" w:ascii="仿宋" w:hAnsi="仿宋" w:eastAsia="仿宋" w:cs="仿宋"/>
          <w:sz w:val="32"/>
          <w:szCs w:val="32"/>
        </w:rPr>
        <w:t>万元，本年度我部门无拟购置固定资产</w:t>
      </w:r>
    </w:p>
    <w:tbl>
      <w:tblPr>
        <w:tblStyle w:val="12"/>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spacing w:line="584" w:lineRule="exact"/>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廊坊市市直部门固定资产占用情况表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spacing w:line="584" w:lineRule="exact"/>
              <w:jc w:val="left"/>
              <w:rPr>
                <w:rFonts w:ascii="Times New Roman" w:hAnsi="Times New Roman" w:eastAsia="仿宋_GB2312"/>
                <w:kern w:val="0"/>
                <w:sz w:val="22"/>
              </w:rPr>
            </w:pPr>
            <w:r>
              <w:rPr>
                <w:rFonts w:hint="eastAsia" w:ascii="Times New Roman" w:hAnsi="Times New Roman" w:eastAsia="仿宋_GB2312"/>
                <w:kern w:val="0"/>
                <w:sz w:val="22"/>
              </w:rPr>
              <w:t>编制部门：</w:t>
            </w:r>
            <w:r>
              <w:rPr>
                <w:rFonts w:hint="eastAsia"/>
                <w:lang w:eastAsia="zh-CN"/>
              </w:rPr>
              <w:t>文安县东都废旧塑料加工基地管理委员会</w:t>
            </w:r>
          </w:p>
        </w:tc>
        <w:tc>
          <w:tcPr>
            <w:tcW w:w="5103" w:type="dxa"/>
            <w:tcBorders>
              <w:top w:val="nil"/>
              <w:left w:val="nil"/>
              <w:bottom w:val="nil"/>
              <w:right w:val="nil"/>
            </w:tcBorders>
            <w:vAlign w:val="center"/>
          </w:tcPr>
          <w:p>
            <w:pPr>
              <w:widowControl/>
              <w:spacing w:line="584" w:lineRule="exact"/>
              <w:jc w:val="left"/>
              <w:rPr>
                <w:rFonts w:ascii="Times New Roman" w:hAnsi="Times New Roman" w:eastAsia="仿宋_GB2312"/>
                <w:kern w:val="0"/>
                <w:sz w:val="22"/>
              </w:rPr>
            </w:pPr>
            <w:r>
              <w:rPr>
                <w:rFonts w:ascii="Times New Roman" w:hAnsi="Times New Roman" w:eastAsia="仿宋_GB2312"/>
                <w:kern w:val="0"/>
                <w:sz w:val="22"/>
              </w:rPr>
              <w:t xml:space="preserve">              </w:t>
            </w:r>
            <w:r>
              <w:rPr>
                <w:rFonts w:hint="eastAsia" w:ascii="Times New Roman" w:hAnsi="Times New Roman" w:eastAsia="仿宋_GB2312"/>
                <w:kern w:val="0"/>
                <w:sz w:val="22"/>
              </w:rPr>
              <w:t>截止时间：</w:t>
            </w:r>
            <w:r>
              <w:rPr>
                <w:rFonts w:ascii="Times New Roman" w:hAnsi="Times New Roman" w:eastAsia="仿宋_GB2312"/>
                <w:kern w:val="0"/>
                <w:sz w:val="22"/>
              </w:rPr>
              <w:t>20</w:t>
            </w:r>
            <w:r>
              <w:rPr>
                <w:rFonts w:hint="eastAsia" w:ascii="Times New Roman" w:hAnsi="Times New Roman" w:eastAsia="仿宋_GB2312"/>
                <w:kern w:val="0"/>
                <w:sz w:val="22"/>
                <w:lang w:val="en-US" w:eastAsia="zh-CN"/>
              </w:rPr>
              <w:t>22</w:t>
            </w:r>
            <w:r>
              <w:rPr>
                <w:rFonts w:hint="eastAsia" w:ascii="Times New Roman" w:hAnsi="Times New Roman" w:eastAsia="仿宋_GB2312"/>
                <w:kern w:val="0"/>
                <w:sz w:val="22"/>
              </w:rPr>
              <w:t>年</w:t>
            </w:r>
            <w:r>
              <w:rPr>
                <w:rFonts w:ascii="Times New Roman" w:hAnsi="Times New Roman" w:eastAsia="仿宋_GB2312"/>
                <w:kern w:val="0"/>
                <w:sz w:val="22"/>
              </w:rPr>
              <w:t>12</w:t>
            </w:r>
            <w:r>
              <w:rPr>
                <w:rFonts w:hint="eastAsia" w:ascii="Times New Roman" w:hAnsi="Times New Roman" w:eastAsia="仿宋_GB2312"/>
                <w:kern w:val="0"/>
                <w:sz w:val="22"/>
              </w:rPr>
              <w:t>月</w:t>
            </w:r>
            <w:r>
              <w:rPr>
                <w:rFonts w:ascii="Times New Roman" w:hAnsi="Times New Roman" w:eastAsia="仿宋_GB2312"/>
                <w:kern w:val="0"/>
                <w:sz w:val="22"/>
              </w:rPr>
              <w:t>31</w:t>
            </w:r>
            <w:r>
              <w:rPr>
                <w:rFonts w:hint="eastAsia" w:ascii="Times New Roman" w:hAnsi="Times New Roman" w:eastAsia="仿宋_GB2312"/>
                <w:kern w:val="0"/>
                <w:sz w:val="22"/>
              </w:rPr>
              <w:t>日</w:t>
            </w:r>
            <w:r>
              <w:rPr>
                <w:rFonts w:ascii="Times New Roman" w:hAnsi="Times New Roman" w:eastAsia="仿宋_GB2312"/>
                <w:kern w:val="0"/>
                <w:sz w:val="22"/>
              </w:rPr>
              <w:t xml:space="preserve">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项</w:t>
            </w:r>
            <w:r>
              <w:rPr>
                <w:rFonts w:ascii="Times New Roman" w:hAnsi="Times New Roman" w:eastAsia="仿宋_GB2312"/>
                <w:b/>
                <w:bCs/>
                <w:kern w:val="0"/>
                <w:sz w:val="22"/>
              </w:rPr>
              <w:t xml:space="preserve">   </w:t>
            </w:r>
            <w:r>
              <w:rPr>
                <w:rFonts w:hint="eastAsia" w:ascii="Times New Roman" w:hAnsi="Times New Roman" w:eastAsia="仿宋_GB2312"/>
                <w:b/>
                <w:bCs/>
                <w:kern w:val="0"/>
                <w:sz w:val="22"/>
              </w:rPr>
              <w:t>目</w:t>
            </w:r>
          </w:p>
        </w:tc>
        <w:tc>
          <w:tcPr>
            <w:tcW w:w="3155"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hint="eastAsia" w:ascii="Times New Roman" w:hAnsi="Times New Roman" w:eastAsia="仿宋_GB2312"/>
                <w:kern w:val="0"/>
                <w:sz w:val="22"/>
              </w:rPr>
              <w:t>资产总额</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w:t>
            </w:r>
          </w:p>
        </w:tc>
        <w:tc>
          <w:tcPr>
            <w:tcW w:w="5103"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71.90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ascii="Times New Roman" w:hAnsi="Times New Roman" w:eastAsia="仿宋_GB2312"/>
                <w:kern w:val="0"/>
                <w:sz w:val="22"/>
              </w:rPr>
              <w:t>1</w:t>
            </w:r>
            <w:r>
              <w:rPr>
                <w:rFonts w:hint="eastAsia" w:ascii="Times New Roman" w:hAnsi="Times New Roman" w:eastAsia="仿宋_GB2312"/>
                <w:kern w:val="0"/>
                <w:sz w:val="22"/>
              </w:rPr>
              <w:t>、房屋（平方米）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60</w:t>
            </w:r>
          </w:p>
        </w:tc>
        <w:tc>
          <w:tcPr>
            <w:tcW w:w="5103"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1.68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hint="eastAsia" w:ascii="Times New Roman" w:hAnsi="Times New Roman" w:eastAsia="仿宋_GB2312"/>
                <w:kern w:val="0"/>
                <w:sz w:val="22"/>
              </w:rPr>
              <w:t>其中：办公用房（平方米）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p>
        </w:tc>
      </w:tr>
      <w:tr>
        <w:tblPrEx>
          <w:tblCellMar>
            <w:top w:w="0" w:type="dxa"/>
            <w:left w:w="108" w:type="dxa"/>
            <w:bottom w:w="0" w:type="dxa"/>
            <w:right w:w="108" w:type="dxa"/>
          </w:tblCellMar>
        </w:tblPrEx>
        <w:trPr>
          <w:trHeight w:val="821"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ascii="Times New Roman" w:hAnsi="Times New Roman" w:eastAsia="仿宋_GB2312"/>
                <w:kern w:val="0"/>
                <w:sz w:val="22"/>
              </w:rPr>
              <w:t>2</w:t>
            </w:r>
            <w:r>
              <w:rPr>
                <w:rFonts w:hint="eastAsia" w:ascii="Times New Roman" w:hAnsi="Times New Roman" w:eastAsia="仿宋_GB2312"/>
                <w:kern w:val="0"/>
                <w:sz w:val="22"/>
              </w:rPr>
              <w:t>、车辆（台、辆）</w:t>
            </w:r>
          </w:p>
        </w:tc>
        <w:tc>
          <w:tcPr>
            <w:tcW w:w="3155" w:type="dxa"/>
            <w:tcBorders>
              <w:top w:val="nil"/>
              <w:left w:val="nil"/>
              <w:bottom w:val="single" w:color="auto" w:sz="4" w:space="0"/>
              <w:right w:val="single" w:color="auto" w:sz="4" w:space="0"/>
            </w:tcBorders>
          </w:tcPr>
          <w:p>
            <w:pPr>
              <w:pStyle w:val="11"/>
              <w:widowControl/>
              <w:spacing w:before="0" w:beforeAutospacing="0" w:after="0" w:afterAutospacing="0" w:line="405" w:lineRule="atLeast"/>
              <w:jc w:val="both"/>
              <w:rPr>
                <w:rFonts w:ascii="Times New Roman" w:hAnsi="Times New Roman" w:eastAsia="仿宋_GB2312"/>
                <w:sz w:val="22"/>
              </w:rPr>
            </w:pPr>
            <w:r>
              <w:rPr>
                <w:rFonts w:hint="eastAsia" w:ascii="方正仿宋简体" w:hAnsi="宋体" w:eastAsia="方正仿宋简体" w:cs="仿宋_GB2312"/>
                <w:color w:val="333333"/>
                <w:szCs w:val="24"/>
                <w:shd w:val="clear" w:color="auto" w:fill="FFFFFF"/>
                <w:lang w:val="en-US" w:eastAsia="zh-CN"/>
              </w:rPr>
              <w:t>3</w:t>
            </w:r>
          </w:p>
        </w:tc>
        <w:tc>
          <w:tcPr>
            <w:tcW w:w="5103"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14.58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ascii="Times New Roman" w:hAnsi="Times New Roman" w:eastAsia="仿宋_GB2312"/>
                <w:kern w:val="0"/>
                <w:sz w:val="22"/>
              </w:rPr>
              <w:t>3</w:t>
            </w:r>
            <w:r>
              <w:rPr>
                <w:rFonts w:hint="eastAsia" w:ascii="Times New Roman" w:hAnsi="Times New Roman" w:eastAsia="仿宋_GB2312"/>
                <w:kern w:val="0"/>
                <w:sz w:val="22"/>
              </w:rPr>
              <w:t>、单价在</w:t>
            </w:r>
            <w:r>
              <w:rPr>
                <w:rFonts w:ascii="Times New Roman" w:hAnsi="Times New Roman" w:eastAsia="仿宋_GB2312"/>
                <w:kern w:val="0"/>
                <w:sz w:val="22"/>
              </w:rPr>
              <w:t>20</w:t>
            </w:r>
            <w:r>
              <w:rPr>
                <w:rFonts w:hint="eastAsia" w:ascii="Times New Roman" w:hAnsi="Times New Roman" w:eastAsia="仿宋_GB2312"/>
                <w:kern w:val="0"/>
                <w:sz w:val="22"/>
              </w:rPr>
              <w:t>万元以上的设备</w:t>
            </w:r>
          </w:p>
        </w:tc>
        <w:tc>
          <w:tcPr>
            <w:tcW w:w="3155" w:type="dxa"/>
            <w:tcBorders>
              <w:top w:val="nil"/>
              <w:left w:val="nil"/>
              <w:bottom w:val="single" w:color="auto" w:sz="4" w:space="0"/>
              <w:right w:val="single" w:color="auto" w:sz="4" w:space="0"/>
            </w:tcBorders>
            <w:vAlign w:val="center"/>
          </w:tcPr>
          <w:p>
            <w:pPr>
              <w:spacing w:line="584" w:lineRule="exact"/>
              <w:jc w:val="center"/>
              <w:rPr>
                <w:rFonts w:hint="eastAsia" w:ascii="Times New Roman" w:hAnsi="Times New Roman" w:eastAsia="仿宋_GB2312"/>
                <w:sz w:val="22"/>
                <w:lang w:val="en-US" w:eastAsia="zh-CN"/>
              </w:rPr>
            </w:pPr>
            <w:r>
              <w:rPr>
                <w:rFonts w:hint="eastAsia" w:ascii="Times New Roman" w:hAnsi="Times New Roman" w:eastAsia="仿宋_GB2312"/>
                <w:sz w:val="22"/>
                <w:lang w:val="en-US" w:eastAsia="zh-CN"/>
              </w:rPr>
              <w:t>1</w:t>
            </w:r>
          </w:p>
        </w:tc>
        <w:tc>
          <w:tcPr>
            <w:tcW w:w="5103"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22.75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ascii="Times New Roman" w:hAnsi="Times New Roman" w:eastAsia="仿宋_GB2312"/>
                <w:kern w:val="0"/>
                <w:sz w:val="22"/>
              </w:rPr>
              <w:t>4</w:t>
            </w:r>
            <w:r>
              <w:rPr>
                <w:rFonts w:hint="eastAsia" w:ascii="Times New Roman" w:hAnsi="Times New Roman" w:eastAsia="仿宋_GB2312"/>
                <w:kern w:val="0"/>
                <w:sz w:val="22"/>
              </w:rPr>
              <w:t>、其他固定资产</w:t>
            </w:r>
          </w:p>
        </w:tc>
        <w:tc>
          <w:tcPr>
            <w:tcW w:w="3155"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58</w:t>
            </w:r>
          </w:p>
        </w:tc>
        <w:tc>
          <w:tcPr>
            <w:tcW w:w="5103"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32.89</w:t>
            </w:r>
          </w:p>
        </w:tc>
      </w:tr>
    </w:tbl>
    <w:p>
      <w:pPr>
        <w:autoSpaceDE w:val="0"/>
        <w:autoSpaceDN w:val="0"/>
        <w:adjustRightInd w:val="0"/>
        <w:spacing w:line="584" w:lineRule="exact"/>
        <w:ind w:firstLine="640" w:firstLineChars="200"/>
        <w:jc w:val="left"/>
        <w:rPr>
          <w:rFonts w:hint="eastAsia" w:ascii="Times New Roman" w:hAnsi="黑体" w:eastAsia="黑体"/>
          <w:sz w:val="32"/>
          <w:szCs w:val="32"/>
        </w:r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八、名词解释</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、一般公共预算拨款收入：</w:t>
      </w:r>
      <w:r>
        <w:rPr>
          <w:rFonts w:hint="eastAsia" w:ascii="Times New Roman" w:hAnsi="Times New Roman" w:eastAsia="仿宋_GB2312"/>
          <w:sz w:val="32"/>
          <w:szCs w:val="32"/>
        </w:rPr>
        <w:t>指</w:t>
      </w:r>
      <w:r>
        <w:rPr>
          <w:rFonts w:hint="eastAsia" w:ascii="Times New Roman" w:hAnsi="Times New Roman" w:eastAsia="仿宋_GB2312"/>
          <w:sz w:val="32"/>
          <w:szCs w:val="32"/>
          <w:lang w:eastAsia="zh-CN"/>
        </w:rPr>
        <w:t>县</w:t>
      </w:r>
      <w:r>
        <w:rPr>
          <w:rFonts w:hint="eastAsia" w:ascii="Times New Roman" w:hAnsi="Times New Roman" w:eastAsia="仿宋_GB2312"/>
          <w:sz w:val="32"/>
          <w:szCs w:val="32"/>
        </w:rPr>
        <w:t>级财政当年拨付的资金。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、事业收入：</w:t>
      </w:r>
      <w:r>
        <w:rPr>
          <w:rFonts w:hint="eastAsia" w:ascii="Times New Roman" w:hAnsi="Times New Roman" w:eastAsia="仿宋_GB2312"/>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、其他收入：</w:t>
      </w:r>
      <w:r>
        <w:rPr>
          <w:rFonts w:hint="eastAsia" w:ascii="Times New Roman" w:hAnsi="Times New Roman" w:eastAsia="仿宋_GB2312"/>
          <w:sz w:val="32"/>
          <w:szCs w:val="32"/>
        </w:rPr>
        <w:t>指除</w:t>
      </w:r>
      <w:r>
        <w:rPr>
          <w:rFonts w:ascii="Times New Roman" w:hAnsi="Times New Roman" w:eastAsia="仿宋_GB2312"/>
          <w:sz w:val="32"/>
          <w:szCs w:val="32"/>
        </w:rPr>
        <w:t>“</w:t>
      </w:r>
      <w:r>
        <w:rPr>
          <w:rFonts w:hint="eastAsia" w:ascii="Times New Roman" w:hAnsi="Times New Roman" w:eastAsia="仿宋_GB2312"/>
          <w:sz w:val="32"/>
          <w:szCs w:val="32"/>
        </w:rPr>
        <w:t>一般公共预算拨款收入</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事业收入</w:t>
      </w:r>
      <w:r>
        <w:rPr>
          <w:rFonts w:ascii="Times New Roman" w:hAnsi="Times New Roman" w:eastAsia="仿宋_GB2312"/>
          <w:sz w:val="32"/>
          <w:szCs w:val="32"/>
        </w:rPr>
        <w:t>”</w:t>
      </w:r>
      <w:r>
        <w:rPr>
          <w:rFonts w:hint="eastAsia" w:ascii="Times New Roman" w:hAnsi="Times New Roman" w:eastAsia="仿宋_GB2312"/>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、基本支出：</w:t>
      </w:r>
      <w:r>
        <w:rPr>
          <w:rFonts w:hint="eastAsia" w:ascii="Times New Roman" w:hAnsi="Times New Roman" w:eastAsia="仿宋_GB2312"/>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5</w:t>
      </w:r>
      <w:r>
        <w:rPr>
          <w:rFonts w:hint="eastAsia" w:ascii="Times New Roman" w:hAnsi="Times New Roman" w:eastAsia="仿宋_GB2312"/>
          <w:b/>
          <w:sz w:val="32"/>
          <w:szCs w:val="32"/>
        </w:rPr>
        <w:t>、项目支出：</w:t>
      </w:r>
      <w:r>
        <w:rPr>
          <w:rFonts w:hint="eastAsia" w:ascii="Times New Roman" w:hAnsi="Times New Roman" w:eastAsia="仿宋_GB2312"/>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6</w:t>
      </w:r>
      <w:r>
        <w:rPr>
          <w:rFonts w:hint="eastAsia" w:ascii="Times New Roman" w:hAnsi="Times New Roman" w:eastAsia="仿宋_GB2312"/>
          <w:b/>
          <w:sz w:val="32"/>
          <w:szCs w:val="32"/>
        </w:rPr>
        <w:t>、上缴上级支出：</w:t>
      </w:r>
      <w:r>
        <w:rPr>
          <w:rFonts w:hint="eastAsia" w:ascii="Times New Roman" w:hAnsi="Times New Roman" w:eastAsia="仿宋_GB2312"/>
          <w:sz w:val="32"/>
          <w:szCs w:val="32"/>
        </w:rPr>
        <w:t>指下级单位上缴上级的支出。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7</w:t>
      </w:r>
      <w:r>
        <w:rPr>
          <w:rFonts w:hint="eastAsia" w:ascii="Times New Roman" w:hAnsi="Times New Roman" w:eastAsia="仿宋_GB2312"/>
          <w:b/>
          <w:sz w:val="32"/>
          <w:szCs w:val="32"/>
        </w:rPr>
        <w:t>、</w:t>
      </w:r>
      <w:r>
        <w:rPr>
          <w:rFonts w:ascii="Times New Roman" w:hAnsi="Times New Roman" w:eastAsia="仿宋_GB2312"/>
          <w:b/>
          <w:sz w:val="32"/>
          <w:szCs w:val="32"/>
        </w:rPr>
        <w:t>“</w:t>
      </w:r>
      <w:r>
        <w:rPr>
          <w:rFonts w:hint="eastAsia" w:ascii="Times New Roman" w:hAnsi="Times New Roman" w:eastAsia="仿宋_GB2312"/>
          <w:b/>
          <w:sz w:val="32"/>
          <w:szCs w:val="32"/>
        </w:rPr>
        <w:t>三公</w:t>
      </w:r>
      <w:r>
        <w:rPr>
          <w:rFonts w:ascii="Times New Roman" w:hAnsi="Times New Roman" w:eastAsia="仿宋_GB2312"/>
          <w:b/>
          <w:sz w:val="32"/>
          <w:szCs w:val="32"/>
        </w:rPr>
        <w:t>”</w:t>
      </w:r>
      <w:r>
        <w:rPr>
          <w:rFonts w:hint="eastAsia" w:ascii="Times New Roman" w:hAnsi="Times New Roman" w:eastAsia="仿宋_GB2312"/>
          <w:b/>
          <w:sz w:val="32"/>
          <w:szCs w:val="32"/>
        </w:rPr>
        <w:t>经费：</w:t>
      </w:r>
      <w:r>
        <w:rPr>
          <w:rFonts w:hint="eastAsia" w:ascii="Times New Roman" w:hAnsi="Times New Roman" w:eastAsia="仿宋_GB2312"/>
          <w:sz w:val="32"/>
          <w:szCs w:val="32"/>
        </w:rPr>
        <w:t>纳入</w:t>
      </w:r>
      <w:r>
        <w:rPr>
          <w:rFonts w:hint="eastAsia" w:ascii="Times New Roman" w:hAnsi="Times New Roman" w:eastAsia="仿宋_GB2312"/>
          <w:sz w:val="32"/>
          <w:szCs w:val="32"/>
          <w:lang w:eastAsia="zh-CN"/>
        </w:rPr>
        <w:t>县</w:t>
      </w:r>
      <w:r>
        <w:rPr>
          <w:rFonts w:hint="eastAsia" w:ascii="Times New Roman" w:hAnsi="Times New Roman" w:eastAsia="仿宋_GB2312"/>
          <w:sz w:val="32"/>
          <w:szCs w:val="32"/>
        </w:rPr>
        <w:t>级财政预算管理的</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经费，是指</w:t>
      </w:r>
      <w:r>
        <w:rPr>
          <w:rFonts w:hint="eastAsia" w:ascii="Times New Roman" w:hAnsi="Times New Roman" w:eastAsia="仿宋_GB2312"/>
          <w:sz w:val="32"/>
          <w:szCs w:val="32"/>
          <w:lang w:eastAsia="zh-CN"/>
        </w:rPr>
        <w:t>县</w:t>
      </w:r>
      <w:r>
        <w:rPr>
          <w:rFonts w:hint="eastAsia" w:ascii="Times New Roman" w:hAnsi="Times New Roman" w:eastAsia="仿宋_GB2312"/>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8</w:t>
      </w:r>
      <w:r>
        <w:rPr>
          <w:rFonts w:hint="eastAsia" w:ascii="Times New Roman" w:hAnsi="Times New Roman" w:eastAsia="仿宋_GB2312"/>
          <w:b/>
          <w:sz w:val="32"/>
          <w:szCs w:val="32"/>
        </w:rPr>
        <w:t>、机关运行费：</w:t>
      </w:r>
      <w:r>
        <w:rPr>
          <w:rFonts w:hint="eastAsia" w:ascii="Times New Roman"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9</w:t>
      </w:r>
      <w:r>
        <w:rPr>
          <w:rFonts w:hint="eastAsia" w:ascii="Times New Roman" w:hAnsi="Times New Roman" w:eastAsia="仿宋_GB2312"/>
          <w:b/>
          <w:sz w:val="32"/>
          <w:szCs w:val="32"/>
        </w:rPr>
        <w:t>、上年结转：</w:t>
      </w:r>
      <w:r>
        <w:rPr>
          <w:rFonts w:hint="eastAsia" w:ascii="Times New Roman" w:hAnsi="Times New Roman" w:eastAsia="仿宋_GB2312"/>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10</w:t>
      </w:r>
      <w:r>
        <w:rPr>
          <w:rFonts w:hint="eastAsia" w:ascii="Times New Roman" w:hAnsi="Times New Roman" w:eastAsia="仿宋_GB2312"/>
          <w:b/>
          <w:sz w:val="32"/>
          <w:szCs w:val="32"/>
        </w:rPr>
        <w:t>、事业单位经营支出：</w:t>
      </w:r>
      <w:r>
        <w:rPr>
          <w:rFonts w:hint="eastAsia" w:ascii="Times New Roman" w:hAnsi="Times New Roman" w:eastAsia="仿宋_GB2312"/>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九、其他需要说明的事项</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我部门无其他需要说明的事项。</w:t>
      </w:r>
    </w:p>
    <w:p>
      <w:pPr>
        <w:spacing w:line="584" w:lineRule="exact"/>
        <w:rPr>
          <w:rFonts w:ascii="Times New Roman" w:hAnsi="Times New Roman" w:eastAsia="仿宋_GB2312"/>
          <w:sz w:val="32"/>
          <w:szCs w:val="32"/>
        </w:rPr>
      </w:pPr>
    </w:p>
    <w:p>
      <w:pPr>
        <w:spacing w:line="584" w:lineRule="exact"/>
        <w:ind w:firstLine="643" w:firstLineChars="200"/>
        <w:rPr>
          <w:rFonts w:ascii="Times New Roman" w:hAnsi="Times New Roman" w:eastAsia="仿宋_GB2312"/>
          <w:b/>
          <w:color w:val="FF0000"/>
          <w:sz w:val="32"/>
          <w:szCs w:val="32"/>
        </w:rPr>
      </w:pPr>
    </w:p>
    <w:p>
      <w:pPr>
        <w:spacing w:line="584" w:lineRule="exact"/>
        <w:ind w:firstLine="643" w:firstLineChars="200"/>
        <w:rPr>
          <w:rFonts w:ascii="Times New Roman" w:hAnsi="Times New Roman" w:eastAsia="仿宋_GB2312"/>
          <w:b/>
          <w:color w:val="FF0000"/>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26</w:t>
    </w:r>
    <w:r>
      <w:rPr>
        <w:rStyle w:val="14"/>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E22F24"/>
    <w:multiLevelType w:val="multilevel"/>
    <w:tmpl w:val="75E22F24"/>
    <w:lvl w:ilvl="0" w:tentative="0">
      <w:start w:val="5"/>
      <w:numFmt w:val="japaneseCounting"/>
      <w:lvlText w:val="%1、"/>
      <w:lvlJc w:val="left"/>
      <w:pPr>
        <w:tabs>
          <w:tab w:val="left" w:pos="1520"/>
        </w:tabs>
        <w:ind w:left="1520" w:hanging="720"/>
      </w:pPr>
      <w:rPr>
        <w:rFonts w:hint="default" w:cs="Times New Roman"/>
      </w:rPr>
    </w:lvl>
    <w:lvl w:ilvl="1" w:tentative="0">
      <w:start w:val="1"/>
      <w:numFmt w:val="lowerLetter"/>
      <w:lvlText w:val="%2)"/>
      <w:lvlJc w:val="left"/>
      <w:pPr>
        <w:tabs>
          <w:tab w:val="left" w:pos="1640"/>
        </w:tabs>
        <w:ind w:left="1640" w:hanging="420"/>
      </w:pPr>
      <w:rPr>
        <w:rFonts w:cs="Times New Roman"/>
      </w:rPr>
    </w:lvl>
    <w:lvl w:ilvl="2" w:tentative="0">
      <w:start w:val="1"/>
      <w:numFmt w:val="lowerRoman"/>
      <w:lvlText w:val="%3."/>
      <w:lvlJc w:val="right"/>
      <w:pPr>
        <w:tabs>
          <w:tab w:val="left" w:pos="2060"/>
        </w:tabs>
        <w:ind w:left="2060" w:hanging="420"/>
      </w:pPr>
      <w:rPr>
        <w:rFonts w:cs="Times New Roman"/>
      </w:rPr>
    </w:lvl>
    <w:lvl w:ilvl="3" w:tentative="0">
      <w:start w:val="1"/>
      <w:numFmt w:val="decimal"/>
      <w:lvlText w:val="%4."/>
      <w:lvlJc w:val="left"/>
      <w:pPr>
        <w:tabs>
          <w:tab w:val="left" w:pos="2480"/>
        </w:tabs>
        <w:ind w:left="2480" w:hanging="420"/>
      </w:pPr>
      <w:rPr>
        <w:rFonts w:cs="Times New Roman"/>
      </w:rPr>
    </w:lvl>
    <w:lvl w:ilvl="4" w:tentative="0">
      <w:start w:val="1"/>
      <w:numFmt w:val="lowerLetter"/>
      <w:lvlText w:val="%5)"/>
      <w:lvlJc w:val="left"/>
      <w:pPr>
        <w:tabs>
          <w:tab w:val="left" w:pos="2900"/>
        </w:tabs>
        <w:ind w:left="2900" w:hanging="420"/>
      </w:pPr>
      <w:rPr>
        <w:rFonts w:cs="Times New Roman"/>
      </w:rPr>
    </w:lvl>
    <w:lvl w:ilvl="5" w:tentative="0">
      <w:start w:val="1"/>
      <w:numFmt w:val="lowerRoman"/>
      <w:lvlText w:val="%6."/>
      <w:lvlJc w:val="right"/>
      <w:pPr>
        <w:tabs>
          <w:tab w:val="left" w:pos="3320"/>
        </w:tabs>
        <w:ind w:left="3320" w:hanging="420"/>
      </w:pPr>
      <w:rPr>
        <w:rFonts w:cs="Times New Roman"/>
      </w:rPr>
    </w:lvl>
    <w:lvl w:ilvl="6" w:tentative="0">
      <w:start w:val="1"/>
      <w:numFmt w:val="decimal"/>
      <w:lvlText w:val="%7."/>
      <w:lvlJc w:val="left"/>
      <w:pPr>
        <w:tabs>
          <w:tab w:val="left" w:pos="3740"/>
        </w:tabs>
        <w:ind w:left="3740" w:hanging="420"/>
      </w:pPr>
      <w:rPr>
        <w:rFonts w:cs="Times New Roman"/>
      </w:rPr>
    </w:lvl>
    <w:lvl w:ilvl="7" w:tentative="0">
      <w:start w:val="1"/>
      <w:numFmt w:val="lowerLetter"/>
      <w:lvlText w:val="%8)"/>
      <w:lvlJc w:val="left"/>
      <w:pPr>
        <w:tabs>
          <w:tab w:val="left" w:pos="4160"/>
        </w:tabs>
        <w:ind w:left="4160" w:hanging="420"/>
      </w:pPr>
      <w:rPr>
        <w:rFonts w:cs="Times New Roman"/>
      </w:rPr>
    </w:lvl>
    <w:lvl w:ilvl="8" w:tentative="0">
      <w:start w:val="1"/>
      <w:numFmt w:val="lowerRoman"/>
      <w:lvlText w:val="%9."/>
      <w:lvlJc w:val="right"/>
      <w:pPr>
        <w:tabs>
          <w:tab w:val="left" w:pos="4580"/>
        </w:tabs>
        <w:ind w:left="45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8"/>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053CC"/>
    <w:rsid w:val="00005DD8"/>
    <w:rsid w:val="00007292"/>
    <w:rsid w:val="00007A31"/>
    <w:rsid w:val="0003697D"/>
    <w:rsid w:val="00037AF6"/>
    <w:rsid w:val="0004565F"/>
    <w:rsid w:val="00072187"/>
    <w:rsid w:val="00075D5F"/>
    <w:rsid w:val="0008180F"/>
    <w:rsid w:val="00082B29"/>
    <w:rsid w:val="00093DA3"/>
    <w:rsid w:val="000B529B"/>
    <w:rsid w:val="000C2338"/>
    <w:rsid w:val="000C24E6"/>
    <w:rsid w:val="000C3A19"/>
    <w:rsid w:val="000E4305"/>
    <w:rsid w:val="000F0D09"/>
    <w:rsid w:val="00123A3A"/>
    <w:rsid w:val="001245BB"/>
    <w:rsid w:val="001251A3"/>
    <w:rsid w:val="00143193"/>
    <w:rsid w:val="00160266"/>
    <w:rsid w:val="001643E8"/>
    <w:rsid w:val="00164641"/>
    <w:rsid w:val="00164B40"/>
    <w:rsid w:val="00176C13"/>
    <w:rsid w:val="00183D1E"/>
    <w:rsid w:val="001919C4"/>
    <w:rsid w:val="0019723B"/>
    <w:rsid w:val="001A0943"/>
    <w:rsid w:val="001A21CC"/>
    <w:rsid w:val="001A3D44"/>
    <w:rsid w:val="001B5C1D"/>
    <w:rsid w:val="001C2576"/>
    <w:rsid w:val="001C2B2C"/>
    <w:rsid w:val="001D42E8"/>
    <w:rsid w:val="001E0757"/>
    <w:rsid w:val="001E5749"/>
    <w:rsid w:val="001E6DDC"/>
    <w:rsid w:val="001E70E9"/>
    <w:rsid w:val="001F5C92"/>
    <w:rsid w:val="001F7873"/>
    <w:rsid w:val="00204F37"/>
    <w:rsid w:val="0022607B"/>
    <w:rsid w:val="00230E48"/>
    <w:rsid w:val="00241FD4"/>
    <w:rsid w:val="00246317"/>
    <w:rsid w:val="00251B12"/>
    <w:rsid w:val="00265318"/>
    <w:rsid w:val="002713A3"/>
    <w:rsid w:val="00277452"/>
    <w:rsid w:val="002835D7"/>
    <w:rsid w:val="00290FD6"/>
    <w:rsid w:val="0029588E"/>
    <w:rsid w:val="00296113"/>
    <w:rsid w:val="002A673A"/>
    <w:rsid w:val="002C29A3"/>
    <w:rsid w:val="002C5E13"/>
    <w:rsid w:val="002C62BC"/>
    <w:rsid w:val="002E0EB8"/>
    <w:rsid w:val="002F3A53"/>
    <w:rsid w:val="002F3E58"/>
    <w:rsid w:val="0030542C"/>
    <w:rsid w:val="003075D4"/>
    <w:rsid w:val="00311B7A"/>
    <w:rsid w:val="003126B6"/>
    <w:rsid w:val="00313D9C"/>
    <w:rsid w:val="00314231"/>
    <w:rsid w:val="00325215"/>
    <w:rsid w:val="00325861"/>
    <w:rsid w:val="0033339C"/>
    <w:rsid w:val="003442A2"/>
    <w:rsid w:val="0036386B"/>
    <w:rsid w:val="00371FDA"/>
    <w:rsid w:val="00377D7A"/>
    <w:rsid w:val="0039520A"/>
    <w:rsid w:val="003A6ED3"/>
    <w:rsid w:val="003B6D37"/>
    <w:rsid w:val="003D2E03"/>
    <w:rsid w:val="00424943"/>
    <w:rsid w:val="0042727E"/>
    <w:rsid w:val="0043175C"/>
    <w:rsid w:val="00437296"/>
    <w:rsid w:val="00451590"/>
    <w:rsid w:val="00451871"/>
    <w:rsid w:val="004706DE"/>
    <w:rsid w:val="00472923"/>
    <w:rsid w:val="00486DCD"/>
    <w:rsid w:val="0049120C"/>
    <w:rsid w:val="004B0C3A"/>
    <w:rsid w:val="004B12F3"/>
    <w:rsid w:val="004B45C1"/>
    <w:rsid w:val="004C49A8"/>
    <w:rsid w:val="004D0AD1"/>
    <w:rsid w:val="004D5788"/>
    <w:rsid w:val="004E3066"/>
    <w:rsid w:val="004E419C"/>
    <w:rsid w:val="004E74CD"/>
    <w:rsid w:val="00517C46"/>
    <w:rsid w:val="00524EFD"/>
    <w:rsid w:val="00527CD9"/>
    <w:rsid w:val="00542866"/>
    <w:rsid w:val="00572067"/>
    <w:rsid w:val="00573562"/>
    <w:rsid w:val="0057546C"/>
    <w:rsid w:val="00590ECE"/>
    <w:rsid w:val="005B041A"/>
    <w:rsid w:val="005B3671"/>
    <w:rsid w:val="005C0E90"/>
    <w:rsid w:val="005D37CA"/>
    <w:rsid w:val="005D5683"/>
    <w:rsid w:val="005F1499"/>
    <w:rsid w:val="005F5714"/>
    <w:rsid w:val="005F7AE1"/>
    <w:rsid w:val="00611D03"/>
    <w:rsid w:val="00614A29"/>
    <w:rsid w:val="00623770"/>
    <w:rsid w:val="00651BA2"/>
    <w:rsid w:val="00673D76"/>
    <w:rsid w:val="006750E7"/>
    <w:rsid w:val="00677AC3"/>
    <w:rsid w:val="006854F0"/>
    <w:rsid w:val="006B1C4A"/>
    <w:rsid w:val="006B610D"/>
    <w:rsid w:val="006C3E06"/>
    <w:rsid w:val="006E49F5"/>
    <w:rsid w:val="006F66C9"/>
    <w:rsid w:val="006F74B7"/>
    <w:rsid w:val="007013C8"/>
    <w:rsid w:val="00716BFB"/>
    <w:rsid w:val="00727C84"/>
    <w:rsid w:val="0074338E"/>
    <w:rsid w:val="00753836"/>
    <w:rsid w:val="0075393C"/>
    <w:rsid w:val="00754592"/>
    <w:rsid w:val="00776C08"/>
    <w:rsid w:val="00785B0E"/>
    <w:rsid w:val="007B0400"/>
    <w:rsid w:val="007B49AA"/>
    <w:rsid w:val="007C219A"/>
    <w:rsid w:val="007E1DA8"/>
    <w:rsid w:val="007E5EC5"/>
    <w:rsid w:val="007F1335"/>
    <w:rsid w:val="007F6C26"/>
    <w:rsid w:val="00800F72"/>
    <w:rsid w:val="00806294"/>
    <w:rsid w:val="00811795"/>
    <w:rsid w:val="00813208"/>
    <w:rsid w:val="00815157"/>
    <w:rsid w:val="00815F8F"/>
    <w:rsid w:val="008219E1"/>
    <w:rsid w:val="00821E17"/>
    <w:rsid w:val="0083348E"/>
    <w:rsid w:val="008334AE"/>
    <w:rsid w:val="00835573"/>
    <w:rsid w:val="00836FED"/>
    <w:rsid w:val="0083724E"/>
    <w:rsid w:val="00841D53"/>
    <w:rsid w:val="00845CD2"/>
    <w:rsid w:val="00852B0D"/>
    <w:rsid w:val="0085425A"/>
    <w:rsid w:val="008575E3"/>
    <w:rsid w:val="00864B7F"/>
    <w:rsid w:val="00881692"/>
    <w:rsid w:val="008858FF"/>
    <w:rsid w:val="0089075B"/>
    <w:rsid w:val="008A6576"/>
    <w:rsid w:val="008A6D3B"/>
    <w:rsid w:val="008B3CC5"/>
    <w:rsid w:val="008B52CD"/>
    <w:rsid w:val="008C4AAE"/>
    <w:rsid w:val="008C7C4D"/>
    <w:rsid w:val="008E05CF"/>
    <w:rsid w:val="008E0AD8"/>
    <w:rsid w:val="008E4261"/>
    <w:rsid w:val="008E70D4"/>
    <w:rsid w:val="008F4662"/>
    <w:rsid w:val="0090563F"/>
    <w:rsid w:val="00905D08"/>
    <w:rsid w:val="009161E4"/>
    <w:rsid w:val="00920F22"/>
    <w:rsid w:val="00923F0E"/>
    <w:rsid w:val="00925753"/>
    <w:rsid w:val="00932F6D"/>
    <w:rsid w:val="00936DDD"/>
    <w:rsid w:val="00937F8B"/>
    <w:rsid w:val="009425F4"/>
    <w:rsid w:val="00943BD8"/>
    <w:rsid w:val="009458A2"/>
    <w:rsid w:val="00954B2C"/>
    <w:rsid w:val="0096626E"/>
    <w:rsid w:val="009664AA"/>
    <w:rsid w:val="00966C5C"/>
    <w:rsid w:val="00973104"/>
    <w:rsid w:val="009842F6"/>
    <w:rsid w:val="00995BF0"/>
    <w:rsid w:val="009A16D5"/>
    <w:rsid w:val="009A353D"/>
    <w:rsid w:val="009B0B77"/>
    <w:rsid w:val="009B511E"/>
    <w:rsid w:val="009B5215"/>
    <w:rsid w:val="009C6C86"/>
    <w:rsid w:val="009D37D3"/>
    <w:rsid w:val="00A16E6C"/>
    <w:rsid w:val="00A40F60"/>
    <w:rsid w:val="00A44E3D"/>
    <w:rsid w:val="00A72D2E"/>
    <w:rsid w:val="00A74447"/>
    <w:rsid w:val="00A74CE5"/>
    <w:rsid w:val="00A77500"/>
    <w:rsid w:val="00A8536F"/>
    <w:rsid w:val="00A911E7"/>
    <w:rsid w:val="00A92170"/>
    <w:rsid w:val="00A939D9"/>
    <w:rsid w:val="00AB77AA"/>
    <w:rsid w:val="00AC1794"/>
    <w:rsid w:val="00AC4748"/>
    <w:rsid w:val="00AD5259"/>
    <w:rsid w:val="00AE1A02"/>
    <w:rsid w:val="00B01D36"/>
    <w:rsid w:val="00B078CD"/>
    <w:rsid w:val="00B20712"/>
    <w:rsid w:val="00B43238"/>
    <w:rsid w:val="00B45DD3"/>
    <w:rsid w:val="00B54B90"/>
    <w:rsid w:val="00B64FA8"/>
    <w:rsid w:val="00B73582"/>
    <w:rsid w:val="00B75216"/>
    <w:rsid w:val="00B755A2"/>
    <w:rsid w:val="00B75C1E"/>
    <w:rsid w:val="00B9104C"/>
    <w:rsid w:val="00B91D52"/>
    <w:rsid w:val="00B9490F"/>
    <w:rsid w:val="00B96C57"/>
    <w:rsid w:val="00BA0016"/>
    <w:rsid w:val="00BA1ACD"/>
    <w:rsid w:val="00BD09F8"/>
    <w:rsid w:val="00BD7278"/>
    <w:rsid w:val="00BE6A1C"/>
    <w:rsid w:val="00C005B2"/>
    <w:rsid w:val="00C1565C"/>
    <w:rsid w:val="00C21E0F"/>
    <w:rsid w:val="00C362CA"/>
    <w:rsid w:val="00C56BB2"/>
    <w:rsid w:val="00C772C1"/>
    <w:rsid w:val="00C77976"/>
    <w:rsid w:val="00CA7176"/>
    <w:rsid w:val="00CC75B0"/>
    <w:rsid w:val="00CD2773"/>
    <w:rsid w:val="00CD3C04"/>
    <w:rsid w:val="00CE01BA"/>
    <w:rsid w:val="00CE143B"/>
    <w:rsid w:val="00CE3A91"/>
    <w:rsid w:val="00D07DBA"/>
    <w:rsid w:val="00D23C16"/>
    <w:rsid w:val="00D27003"/>
    <w:rsid w:val="00D30617"/>
    <w:rsid w:val="00D324AD"/>
    <w:rsid w:val="00D86ED8"/>
    <w:rsid w:val="00D926D0"/>
    <w:rsid w:val="00D9307A"/>
    <w:rsid w:val="00DB08DA"/>
    <w:rsid w:val="00DB4322"/>
    <w:rsid w:val="00DD1D0C"/>
    <w:rsid w:val="00DD62E6"/>
    <w:rsid w:val="00DE186D"/>
    <w:rsid w:val="00DE4AC2"/>
    <w:rsid w:val="00E12A2B"/>
    <w:rsid w:val="00E167C7"/>
    <w:rsid w:val="00E419DD"/>
    <w:rsid w:val="00E55B78"/>
    <w:rsid w:val="00E76361"/>
    <w:rsid w:val="00E84020"/>
    <w:rsid w:val="00EB53A2"/>
    <w:rsid w:val="00EB7A80"/>
    <w:rsid w:val="00EC47F6"/>
    <w:rsid w:val="00EC797B"/>
    <w:rsid w:val="00ED0C47"/>
    <w:rsid w:val="00EE6D6D"/>
    <w:rsid w:val="00EF08C9"/>
    <w:rsid w:val="00EF535E"/>
    <w:rsid w:val="00F10A48"/>
    <w:rsid w:val="00F22ECF"/>
    <w:rsid w:val="00F36922"/>
    <w:rsid w:val="00F471F7"/>
    <w:rsid w:val="00F66032"/>
    <w:rsid w:val="00F72DE3"/>
    <w:rsid w:val="00F83B96"/>
    <w:rsid w:val="00F8441D"/>
    <w:rsid w:val="00F87C1E"/>
    <w:rsid w:val="00F958C2"/>
    <w:rsid w:val="00FA6FE9"/>
    <w:rsid w:val="00FA740E"/>
    <w:rsid w:val="00FB4971"/>
    <w:rsid w:val="00FC06C7"/>
    <w:rsid w:val="00FD5DB4"/>
    <w:rsid w:val="00FE1724"/>
    <w:rsid w:val="00FE753C"/>
    <w:rsid w:val="00FF0CD3"/>
    <w:rsid w:val="00FF2162"/>
    <w:rsid w:val="00FF2346"/>
    <w:rsid w:val="03E56CD8"/>
    <w:rsid w:val="07C00D5F"/>
    <w:rsid w:val="09DE7E5F"/>
    <w:rsid w:val="0E7F4652"/>
    <w:rsid w:val="144E1DA3"/>
    <w:rsid w:val="190E2A49"/>
    <w:rsid w:val="19A22C9E"/>
    <w:rsid w:val="224E60F5"/>
    <w:rsid w:val="23925734"/>
    <w:rsid w:val="26031C02"/>
    <w:rsid w:val="28A206B5"/>
    <w:rsid w:val="2A007120"/>
    <w:rsid w:val="2BBF0C1C"/>
    <w:rsid w:val="31012BB1"/>
    <w:rsid w:val="338B0EAB"/>
    <w:rsid w:val="3BA54729"/>
    <w:rsid w:val="3DE165F4"/>
    <w:rsid w:val="3F4B7AC3"/>
    <w:rsid w:val="49C73934"/>
    <w:rsid w:val="4AF230C5"/>
    <w:rsid w:val="51940D73"/>
    <w:rsid w:val="52397E65"/>
    <w:rsid w:val="55BB52D4"/>
    <w:rsid w:val="58323634"/>
    <w:rsid w:val="5B442C5F"/>
    <w:rsid w:val="630F5830"/>
    <w:rsid w:val="6416242C"/>
    <w:rsid w:val="647709AE"/>
    <w:rsid w:val="687A2CAC"/>
    <w:rsid w:val="69505072"/>
    <w:rsid w:val="70220A5D"/>
    <w:rsid w:val="767E4B82"/>
    <w:rsid w:val="7CD205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locked/>
    <w:uiPriority w:val="0"/>
    <w:pPr>
      <w:keepNext/>
      <w:keepLines/>
      <w:spacing w:beforeLines="0" w:beforeAutospacing="0" w:afterLines="0" w:afterAutospacing="0" w:line="240" w:lineRule="auto"/>
      <w:outlineLvl w:val="1"/>
    </w:pPr>
    <w:rPr>
      <w:rFonts w:ascii="Arial" w:hAnsi="Arial" w:eastAsia="黑体" w:cs="Times New Roman"/>
      <w:sz w:val="32"/>
      <w:szCs w:val="22"/>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6"/>
    <w:semiHidden/>
    <w:qFormat/>
    <w:uiPriority w:val="99"/>
    <w:pPr>
      <w:shd w:val="clear" w:color="auto" w:fill="000080"/>
    </w:pPr>
  </w:style>
  <w:style w:type="paragraph" w:styleId="4">
    <w:name w:val="Balloon Text"/>
    <w:basedOn w:val="1"/>
    <w:link w:val="17"/>
    <w:semiHidden/>
    <w:qFormat/>
    <w:uiPriority w:val="99"/>
    <w:rPr>
      <w:sz w:val="18"/>
      <w:szCs w:val="18"/>
    </w:rPr>
  </w:style>
  <w:style w:type="paragraph" w:styleId="5">
    <w:name w:val="footer"/>
    <w:basedOn w:val="1"/>
    <w:link w:val="18"/>
    <w:qFormat/>
    <w:uiPriority w:val="99"/>
    <w:pPr>
      <w:tabs>
        <w:tab w:val="center" w:pos="4153"/>
        <w:tab w:val="right" w:pos="8306"/>
      </w:tabs>
      <w:snapToGrid w:val="0"/>
      <w:jc w:val="left"/>
    </w:pPr>
    <w:rPr>
      <w:rFonts w:ascii="Times New Roman" w:hAnsi="Times New Roman"/>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7">
    <w:name w:val="toc 1"/>
    <w:basedOn w:val="1"/>
    <w:next w:val="1"/>
    <w:qFormat/>
    <w:uiPriority w:val="99"/>
    <w:rPr>
      <w:rFonts w:ascii="Times New Roman" w:hAnsi="Times New Roman"/>
      <w:szCs w:val="24"/>
    </w:rPr>
  </w:style>
  <w:style w:type="paragraph" w:styleId="8">
    <w:name w:val="footnote text"/>
    <w:basedOn w:val="1"/>
    <w:link w:val="20"/>
    <w:semiHidden/>
    <w:qFormat/>
    <w:uiPriority w:val="99"/>
    <w:pPr>
      <w:snapToGrid w:val="0"/>
      <w:jc w:val="left"/>
    </w:pPr>
    <w:rPr>
      <w:sz w:val="18"/>
      <w:szCs w:val="18"/>
    </w:rPr>
  </w:style>
  <w:style w:type="paragraph" w:styleId="9">
    <w:name w:val="index 9"/>
    <w:basedOn w:val="1"/>
    <w:next w:val="1"/>
    <w:qFormat/>
    <w:uiPriority w:val="0"/>
    <w:pPr>
      <w:adjustRightInd w:val="0"/>
      <w:spacing w:line="360" w:lineRule="exact"/>
      <w:ind w:right="-92" w:rightChars="-44"/>
      <w:jc w:val="center"/>
    </w:pPr>
    <w:rPr>
      <w:rFonts w:ascii="方正仿宋简体" w:eastAsia="方正仿宋简体"/>
      <w:sz w:val="24"/>
    </w:rPr>
  </w:style>
  <w:style w:type="paragraph" w:styleId="10">
    <w:name w:val="toc 2"/>
    <w:basedOn w:val="1"/>
    <w:next w:val="1"/>
    <w:qFormat/>
    <w:uiPriority w:val="99"/>
    <w:pPr>
      <w:ind w:left="420" w:leftChars="200"/>
    </w:pPr>
    <w:rPr>
      <w:rFonts w:ascii="Times New Roman" w:hAnsi="Times New Roman"/>
      <w:szCs w:val="24"/>
    </w:rPr>
  </w:style>
  <w:style w:type="paragraph" w:styleId="11">
    <w:name w:val="Normal (Web)"/>
    <w:basedOn w:val="1"/>
    <w:qFormat/>
    <w:uiPriority w:val="99"/>
    <w:pPr>
      <w:spacing w:before="100" w:beforeAutospacing="1" w:after="100" w:afterAutospacing="1"/>
      <w:jc w:val="left"/>
    </w:pPr>
    <w:rPr>
      <w:kern w:val="0"/>
      <w:sz w:val="24"/>
      <w:szCs w:val="20"/>
    </w:rPr>
  </w:style>
  <w:style w:type="character" w:styleId="14">
    <w:name w:val="page number"/>
    <w:basedOn w:val="13"/>
    <w:qFormat/>
    <w:uiPriority w:val="99"/>
    <w:rPr>
      <w:rFonts w:cs="Times New Roman"/>
    </w:rPr>
  </w:style>
  <w:style w:type="character" w:styleId="15">
    <w:name w:val="footnote reference"/>
    <w:basedOn w:val="13"/>
    <w:semiHidden/>
    <w:qFormat/>
    <w:uiPriority w:val="99"/>
    <w:rPr>
      <w:rFonts w:cs="Times New Roman"/>
      <w:vertAlign w:val="superscript"/>
    </w:rPr>
  </w:style>
  <w:style w:type="character" w:customStyle="1" w:styleId="16">
    <w:name w:val="Document Map Char"/>
    <w:basedOn w:val="13"/>
    <w:link w:val="3"/>
    <w:semiHidden/>
    <w:qFormat/>
    <w:locked/>
    <w:uiPriority w:val="99"/>
    <w:rPr>
      <w:rFonts w:ascii="Times New Roman" w:hAnsi="Times New Roman" w:cs="Times New Roman"/>
      <w:sz w:val="2"/>
    </w:rPr>
  </w:style>
  <w:style w:type="character" w:customStyle="1" w:styleId="17">
    <w:name w:val="Balloon Text Char"/>
    <w:basedOn w:val="13"/>
    <w:link w:val="4"/>
    <w:semiHidden/>
    <w:qFormat/>
    <w:locked/>
    <w:uiPriority w:val="99"/>
    <w:rPr>
      <w:rFonts w:cs="Times New Roman"/>
      <w:sz w:val="18"/>
      <w:szCs w:val="18"/>
    </w:rPr>
  </w:style>
  <w:style w:type="character" w:customStyle="1" w:styleId="18">
    <w:name w:val="Footer Char"/>
    <w:basedOn w:val="13"/>
    <w:link w:val="5"/>
    <w:qFormat/>
    <w:locked/>
    <w:uiPriority w:val="99"/>
    <w:rPr>
      <w:rFonts w:ascii="Times New Roman" w:hAnsi="Times New Roman" w:eastAsia="宋体" w:cs="Times New Roman"/>
      <w:sz w:val="18"/>
      <w:szCs w:val="18"/>
    </w:rPr>
  </w:style>
  <w:style w:type="character" w:customStyle="1" w:styleId="19">
    <w:name w:val="Header Char"/>
    <w:basedOn w:val="13"/>
    <w:link w:val="6"/>
    <w:qFormat/>
    <w:locked/>
    <w:uiPriority w:val="99"/>
    <w:rPr>
      <w:rFonts w:ascii="Times New Roman" w:hAnsi="Times New Roman" w:eastAsia="宋体" w:cs="Times New Roman"/>
      <w:sz w:val="18"/>
      <w:szCs w:val="18"/>
    </w:rPr>
  </w:style>
  <w:style w:type="character" w:customStyle="1" w:styleId="20">
    <w:name w:val="Footnote Text Char"/>
    <w:basedOn w:val="13"/>
    <w:link w:val="8"/>
    <w:semiHidden/>
    <w:qFormat/>
    <w:locked/>
    <w:uiPriority w:val="99"/>
    <w:rPr>
      <w:rFonts w:ascii="Calibri" w:hAnsi="Calibri" w:eastAsia="宋体" w:cs="Times New Roman"/>
      <w:sz w:val="18"/>
      <w:szCs w:val="18"/>
    </w:rPr>
  </w:style>
  <w:style w:type="paragraph" w:customStyle="1" w:styleId="21">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9">
    <w:name w:val="单元格样式20"/>
    <w:basedOn w:val="1"/>
    <w:qFormat/>
    <w:uiPriority w:val="0"/>
    <w:rPr>
      <w:rFonts w:ascii="方正小标宋_GBK" w:hAnsi="方正小标宋_GBK" w:eastAsia="方正小标宋_GBK" w:cs="方正小标宋_GBK"/>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单元格样式6"/>
    <w:basedOn w:val="1"/>
    <w:qFormat/>
    <w:uiPriority w:val="0"/>
    <w:pPr>
      <w:jc w:val="center"/>
    </w:pPr>
    <w:rPr>
      <w:rFonts w:ascii="方正书宋_GBK" w:hAnsi="方正书宋_GBK" w:eastAsia="方正书宋_GBK" w:cs="方正书宋_GBK"/>
      <w:b/>
      <w:sz w:val="21"/>
    </w:rPr>
  </w:style>
  <w:style w:type="paragraph" w:customStyle="1" w:styleId="32">
    <w:name w:val="单元格样式7"/>
    <w:basedOn w:val="1"/>
    <w:qFormat/>
    <w:uiPriority w:val="0"/>
    <w:pPr>
      <w:jc w:val="right"/>
    </w:pPr>
    <w:rPr>
      <w:rFonts w:ascii="方正书宋_GBK" w:hAnsi="方正书宋_GBK" w:eastAsia="方正书宋_GBK" w:cs="方正书宋_GBK"/>
      <w:b/>
      <w:sz w:val="21"/>
    </w:rPr>
  </w:style>
  <w:style w:type="paragraph" w:customStyle="1" w:styleId="33">
    <w:name w:val="插入文本样式-插入部门职责文件"/>
    <w:basedOn w:val="1"/>
    <w:qFormat/>
    <w:uiPriority w:val="0"/>
    <w:pPr>
      <w:spacing w:line="500" w:lineRule="exact"/>
      <w:ind w:firstLine="560"/>
    </w:pPr>
    <w:rPr>
      <w:rFonts w:eastAsia="方正仿宋_GBK"/>
      <w:sz w:val="28"/>
    </w:rPr>
  </w:style>
  <w:style w:type="paragraph" w:customStyle="1" w:styleId="3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29</Pages>
  <Words>2940</Words>
  <Characters>16758</Characters>
  <Lines>0</Lines>
  <Paragraphs>0</Paragraphs>
  <TotalTime>7</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2020-02-24T02:18:00Z</dcterms:created>
  <dc:creator>guest</dc:creator>
  <cp:lastModifiedBy>愿</cp:lastModifiedBy>
  <cp:lastPrinted>2018-01-30T06:12:00Z</cp:lastPrinted>
  <dcterms:modified xsi:type="dcterms:W3CDTF">2023-05-06T01:43:26Z</dcterms:modified>
  <dc:title>部门预算公开9张表格导出：</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9571C159CA0645EC9CA70896B99CE838</vt:lpwstr>
  </property>
</Properties>
</file>