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Default Extension="gif" ContentType="image/gif"/>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F43" w:rsidRDefault="00A51F43"/>
    <w:p w:rsidR="00A51F43" w:rsidRDefault="001A034A">
      <w:pPr>
        <w:sectPr w:rsidR="00A51F43">
          <w:headerReference w:type="even" r:id="rId9"/>
          <w:headerReference w:type="default" r:id="rId10"/>
          <w:footerReference w:type="even" r:id="rId11"/>
          <w:footerReference w:type="default" r:id="rId12"/>
          <w:headerReference w:type="first" r:id="rId13"/>
          <w:footerReference w:type="first" r:id="rId14"/>
          <w:pgSz w:w="11906" w:h="16838"/>
          <w:pgMar w:top="0" w:right="0" w:bottom="0" w:left="0" w:header="851" w:footer="992" w:gutter="0"/>
          <w:cols w:space="425"/>
          <w:titlePg/>
          <w:docGrid w:type="lines" w:linePitch="312"/>
        </w:sectPr>
      </w:pPr>
      <w:r>
        <w:pict>
          <v:oval id="椭圆 9" o:spid="_x0000_s1040" style="position:absolute;left:0;text-align:left;margin-left:31.7pt;margin-top:-15.25pt;width:103.45pt;height:103.45pt;z-index:251667456;v-text-anchor:middle" o:gfxdata="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0Chgu2AAAAAsBAAAPAAAAAAAAAAEAIAAAACIAAABkcnMvZG93bnJldi54&#10;bWxQSwECFAAUAAAACACHTuJAZazmW/oBAADWAwAADgAAAAAAAAABACAAAAAnAQAAZHJzL2Uyb0Rv&#10;Yy54bWxQSwUGAAAAAAYABgBZAQAAkwUAAAAA&#10;" fillcolor="#1f2959" stroked="f" strokeweight="1pt">
            <v:stroke joinstyle="miter"/>
          </v:oval>
        </w:pict>
      </w:r>
      <w:r>
        <w:pict>
          <v:rect id="矩形 14" o:spid="_x0000_s1041" style="position:absolute;left:0;text-align:left;margin-left:1.25pt;margin-top:0;width:160.65pt;height:85.2pt;z-index:251668480" o:gfxdata="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pV&#10;qbnZAAAACgEAAA8AAAAAAAAAAQAgAAAAIgAAAGRycy9kb3ducmV2LnhtbFBLAQIUABQAAAAIAIdO&#10;4kAgpHqbsAEAAEcDAAAOAAAAAAAAAAEAIAAAACgBAABkcnMvZTJvRG9jLnhtbFBLBQYAAAAABgAG&#10;AFkBAABKBQAAAAA=&#10;" filled="f" stroked="f">
            <v:textbox style="mso-fit-shape-to-text:t">
              <w:txbxContent>
                <w:p w:rsidR="00A51F43" w:rsidRDefault="000D0CAE">
                  <w:pPr>
                    <w:spacing w:line="360" w:lineRule="auto"/>
                    <w:jc w:val="center"/>
                    <w:rPr>
                      <w:kern w:val="0"/>
                      <w:sz w:val="28"/>
                      <w:szCs w:val="28"/>
                    </w:rPr>
                  </w:pPr>
                  <w:r>
                    <w:rPr>
                      <w:rFonts w:ascii="Yu Gothic UI Semibold" w:eastAsia="宋体" w:hAnsi="Yu Gothic UI Semibold" w:hint="eastAsia"/>
                      <w:color w:val="FFFFFF" w:themeColor="background1"/>
                      <w:kern w:val="24"/>
                      <w:sz w:val="72"/>
                      <w:szCs w:val="72"/>
                    </w:rPr>
                    <w:t>2019</w:t>
                  </w:r>
                </w:p>
              </w:txbxContent>
            </v:textbox>
          </v:rect>
        </w:pict>
      </w:r>
      <w:r>
        <w:pict>
          <v:group id="_x0000_s1034" style="position:absolute;left:0;text-align:left;margin-left:-32pt;margin-top:0;width:600.25pt;height:69.6pt;z-index:-251657216" coordorigin="13622,-66719" coordsize="12005,1392046" o:gfxdata="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">
            <v:rect id="矩形 5" o:spid="_x0000_s1036" style="position:absolute;left:13622;top:283;width:12005;height:6170;v-text-anchor:middle" o:gfxdata="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f6Vq8AAAA&#10;2gAAAA8AAAAAAAAAAQAgAAAAIgAAAGRycy9kb3ducmV2LnhtbFBLAQIUABQAAAAIAIdO4kAzLwWe&#10;OwAAADkAAAAQAAAAAAAAAAEAIAAAAAsBAABkcnMvc2hhcGV4bWwueG1sUEsFBgAAAAAGAAYAWwEA&#10;ALUDAAAAAA==&#10;" fillcolor="#fdbc11" stroked="f" strokeweight="1pt"/>
            <v:shapetype id="_x0000_t202" coordsize="21600,21600" o:spt="202" path="m,l,21600r21600,l21600,xe">
              <v:stroke joinstyle="miter"/>
              <v:path gradientshapeok="t" o:connecttype="rect"/>
            </v:shapetype>
            <v:shape id="_x0000_s1035" type="#_x0000_t202" style="position:absolute;left:17229;top:-66719;width:8083;height:1392046" o:gfxdata="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r8kay5AAAA2wAA&#10;AA8AAAAAAAAAAQAgAAAAIgAAAGRycy9kb3ducmV2LnhtbFBLAQIUABQAAAAIAIdO4kAzLwWeOwAA&#10;ADkAAAAQAAAAAAAAAAEAIAAAAAgBAABkcnMvc2hhcGV4bWwueG1sUEsFBgAAAAAGAAYAWwEAALID&#10;AAAAAA==&#10;" filled="f" stroked="f">
              <v:textbox style="mso-fit-shape-to-text:t">
                <w:txbxContent>
                  <w:p w:rsidR="00A51F43" w:rsidRDefault="000D0CAE">
                    <w:pPr>
                      <w:jc w:val="left"/>
                      <w:rPr>
                        <w:color w:val="000000" w:themeColor="text1"/>
                        <w:kern w:val="0"/>
                        <w:sz w:val="92"/>
                        <w:szCs w:val="92"/>
                      </w:rPr>
                    </w:pPr>
                    <w:r>
                      <w:rPr>
                        <w:rFonts w:ascii="思源黑体 HW Bold" w:eastAsia="思源黑体 HW Bold" w:hAnsi="思源黑体 HW Bold" w:hint="eastAsia"/>
                        <w:color w:val="000000" w:themeColor="text1"/>
                        <w:kern w:val="24"/>
                        <w:sz w:val="92"/>
                        <w:szCs w:val="92"/>
                      </w:rPr>
                      <w:t>部门决算公开文本</w:t>
                    </w:r>
                  </w:p>
                </w:txbxContent>
              </v:textbox>
            </v:shape>
          </v:group>
        </w:pict>
      </w:r>
      <w:r>
        <w:pict>
          <v:shape id="文本框 10" o:spid="_x0000_s1026" type="#_x0000_t202" style="position:absolute;left:0;text-align:left;margin-left:106.25pt;margin-top:693.55pt;width:404.15pt;height:38.4pt;z-index:251666432" o:gfxdata="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i9lks2QAAAA4BAAAPAAAAAAAAAAEAIAAAACIAAABkcnMvZG93bnJldi54bWxQSwEC&#10;FAAUAAAACACHTuJAVbBkcboBAABfAwAADgAAAAAAAAABACAAAAAoAQAAZHJzL2Uyb0RvYy54bWxQ&#10;SwUGAAAAAAYABgBZAQAAVAUAAAAA&#10;" filled="f" stroked="f">
            <v:textbox style="mso-fit-shape-to-text:t">
              <w:txbxContent>
                <w:p w:rsidR="00A51F43" w:rsidRDefault="000D0CAE">
                  <w:pPr>
                    <w:jc w:val="center"/>
                    <w:rPr>
                      <w:rFonts w:ascii="楷体_GB2312" w:eastAsia="楷体_GB2312" w:hAnsi="楷体_GB2312" w:cs="楷体_GB2312"/>
                      <w:color w:val="000000" w:themeColor="text1"/>
                      <w:kern w:val="0"/>
                      <w:sz w:val="44"/>
                      <w:szCs w:val="44"/>
                    </w:rPr>
                  </w:pPr>
                  <w:r>
                    <w:rPr>
                      <w:rFonts w:ascii="楷体_GB2312" w:eastAsia="楷体_GB2312" w:hAnsi="楷体_GB2312" w:cs="楷体_GB2312" w:hint="eastAsia"/>
                      <w:color w:val="000000" w:themeColor="text1"/>
                      <w:kern w:val="0"/>
                      <w:sz w:val="44"/>
                      <w:szCs w:val="44"/>
                    </w:rPr>
                    <w:t>二〇二〇年十二月</w:t>
                  </w:r>
                </w:p>
              </w:txbxContent>
            </v:textbox>
          </v:shape>
        </w:pict>
      </w:r>
      <w:r>
        <w:pict>
          <v:oval id="椭圆 8" o:spid="_x0000_s1042" style="position:absolute;left:0;text-align:left;margin-left:53.5pt;margin-top:232.45pt;width:121.95pt;height:121.95pt;z-index:251663360;v-text-anchor:middle" o:gfxdata="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hslzntkAAAALAQAADwAAAAAAAAABACAAAAAiAAAAZHJzL2Rvd25yZXYueG1sUEsBAhQAFAAAAAgA&#10;h07iQDgk+0LrAQAAygMAAA4AAAAAAAAAAQAgAAAAKAEAAGRycy9lMm9Eb2MueG1sUEsFBgAAAAAG&#10;AAYAWQEAAIUFAAAAAA==&#10;" stroked="f" strokeweight="1pt">
            <v:stroke joinstyle="miter"/>
          </v:oval>
        </w:pict>
      </w:r>
      <w:r>
        <w:pict>
          <v:group id="_x0000_s1037" style="position:absolute;left:0;text-align:left;margin-left:1.25pt;margin-top:821.7pt;width:595.25pt;height:21.45pt;z-index:251664384" coordorigin="1483,16692" coordsize="11905,429203" o:gfxdata="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NNc&#10;nyXaAAAADAEAAA8AAAAAAAAAAQAgAAAAIgAAAGRycy9kb3ducmV2LnhtbFBLAQIUABQAAAAIAIdO&#10;4kDMoU7HkwIAAOQGAAAOAAAAAAAAAAEAIAAAACkBAABkcnMvZTJvRG9jLnhtbFBLBQYAAAAABgAG&#10;AFkBAAAuBgAAAAA=&#10;">
            <v:rect id="矩形 6" o:spid="_x0000_s1039" style="position:absolute;left:1483;top:16692;width:1125;height:428;v-text-anchor:middle" o:gfxdata="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k0zBvQAA&#10;ANoAAAAPAAAAAAAAAAEAIAAAACIAAABkcnMvZG93bnJldi54bWxQSwECFAAUAAAACACHTuJAMy8F&#10;njsAAAA5AAAAEAAAAAAAAAABACAAAAAMAQAAZHJzL3NoYXBleG1sLnhtbFBLBQYAAAAABgAGAFsB&#10;AAC2AwAAAAA=&#10;" fillcolor="#fdbc11" stroked="f" strokeweight="1pt"/>
            <v:rect id="矩形 7" o:spid="_x0000_s1038" style="position:absolute;left:2608;top:16693;width:10780;height:428;v-text-anchor:middle" o:gfxdata="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RMRQrUAAADaAAAADwAA&#10;AAAAAAABACAAAAAiAAAAZHJzL2Rvd25yZXYueG1sUEsBAhQAFAAAAAgAh07iQDMvBZ47AAAAOQAA&#10;ABAAAAAAAAAAAQAgAAAABAEAAGRycy9zaGFwZXhtbC54bWxQSwUGAAAAAAYABgBbAQAArgMAAAAA&#10;" fillcolor="#1f2959" stroked="f" strokeweight="1pt"/>
          </v:group>
        </w:pict>
      </w:r>
      <w:r>
        <w:pict>
          <v:rect id="矩形 11" o:spid="_x0000_s1033" style="position:absolute;left:0;text-align:left;margin-left:184.75pt;margin-top:286.6pt;width:23.45pt;height:38.4pt;z-index:251665408;mso-wrap-style:none" o:gfxdata="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WZBfR2wAAAAwBAAAP&#10;AAAAAAAAAAEAIAAAACIAAABkcnMvZG93bnJldi54bWxQSwECFAAUAAAACACHTuJABWT5JKMBAAA6&#10;AwAADgAAAAAAAAABACAAAAAqAQAAZHJzL2Uyb0RvYy54bWxQSwUGAAAAAAYABgBZAQAAPwUAAAAA&#10;" filled="f" stroked="f">
            <v:textbox style="mso-fit-shape-to-text:t">
              <w:txbxContent>
                <w:p w:rsidR="00A51F43" w:rsidRDefault="00A51F43"/>
              </w:txbxContent>
            </v:textbox>
          </v:rect>
        </w:pict>
      </w:r>
    </w:p>
    <w:p w:rsidR="00A51F43" w:rsidRDefault="00A51F43"/>
    <w:p w:rsidR="00A51F43" w:rsidRDefault="00A51F43">
      <w:pPr>
        <w:jc w:val="center"/>
        <w:rPr>
          <w:rFonts w:ascii="黑体" w:eastAsia="黑体" w:hAnsi="黑体" w:cs="黑体"/>
          <w:sz w:val="56"/>
          <w:szCs w:val="72"/>
        </w:rPr>
      </w:pPr>
    </w:p>
    <w:p w:rsidR="00A51F43" w:rsidRDefault="00A51F43">
      <w:pPr>
        <w:jc w:val="center"/>
        <w:rPr>
          <w:rFonts w:ascii="黑体" w:eastAsia="黑体" w:hAnsi="黑体" w:cs="黑体"/>
          <w:sz w:val="56"/>
          <w:szCs w:val="72"/>
        </w:rPr>
      </w:pPr>
    </w:p>
    <w:p w:rsidR="00A51F43" w:rsidRDefault="000D0CAE">
      <w:pPr>
        <w:rPr>
          <w:rFonts w:ascii="黑体" w:eastAsia="黑体" w:hAnsi="Times New Roman" w:cs="Times New Roman"/>
          <w:sz w:val="48"/>
          <w:szCs w:val="48"/>
        </w:rPr>
      </w:pPr>
      <w:r>
        <w:rPr>
          <w:rFonts w:ascii="黑体" w:eastAsia="黑体" w:hAnsi="Times New Roman" w:cs="Times New Roman" w:hint="eastAsia"/>
          <w:sz w:val="48"/>
          <w:szCs w:val="48"/>
        </w:rPr>
        <w:br w:type="page"/>
      </w:r>
    </w:p>
    <w:p w:rsidR="00A51F43" w:rsidRDefault="000D0CAE">
      <w:pPr>
        <w:tabs>
          <w:tab w:val="left" w:pos="2728"/>
        </w:tabs>
        <w:rPr>
          <w:rFonts w:ascii="黑体" w:eastAsia="黑体" w:hAnsi="Times New Roman" w:cs="Times New Roman"/>
          <w:sz w:val="48"/>
          <w:szCs w:val="48"/>
        </w:rPr>
      </w:pPr>
      <w:r>
        <w:rPr>
          <w:rFonts w:ascii="黑体" w:eastAsia="黑体" w:hAnsi="Times New Roman" w:cs="Times New Roman" w:hint="eastAsia"/>
          <w:sz w:val="48"/>
          <w:szCs w:val="48"/>
        </w:rPr>
        <w:lastRenderedPageBreak/>
        <w:tab/>
      </w:r>
    </w:p>
    <w:p w:rsidR="00A51F43" w:rsidRDefault="00A51F43">
      <w:pPr>
        <w:rPr>
          <w:rFonts w:ascii="黑体" w:eastAsia="黑体" w:hAnsi="黑体" w:cs="黑体"/>
          <w:sz w:val="56"/>
          <w:szCs w:val="72"/>
        </w:rPr>
      </w:pPr>
    </w:p>
    <w:p w:rsidR="00A51F43" w:rsidRDefault="000D0CAE">
      <w:pPr>
        <w:rPr>
          <w:rFonts w:ascii="黑体" w:eastAsia="黑体" w:hAnsi="黑体" w:cs="黑体"/>
          <w:b/>
          <w:bCs/>
          <w:sz w:val="72"/>
          <w:szCs w:val="96"/>
        </w:rPr>
      </w:pPr>
      <w:r>
        <w:rPr>
          <w:rFonts w:ascii="黑体" w:eastAsia="黑体" w:hAnsi="黑体" w:cs="黑体" w:hint="eastAsia"/>
          <w:b/>
          <w:bCs/>
          <w:sz w:val="72"/>
          <w:szCs w:val="96"/>
        </w:rPr>
        <w:t>2019年度部门决算公开文本</w:t>
      </w:r>
    </w:p>
    <w:p w:rsidR="00A51F43" w:rsidRDefault="00A51F43">
      <w:pPr>
        <w:spacing w:line="360" w:lineRule="auto"/>
        <w:jc w:val="center"/>
        <w:rPr>
          <w:rFonts w:ascii="黑体" w:eastAsia="黑体" w:hAnsi="黑体" w:cs="黑体"/>
          <w:sz w:val="56"/>
          <w:szCs w:val="72"/>
        </w:rPr>
      </w:pPr>
    </w:p>
    <w:p w:rsidR="00A51F43" w:rsidRDefault="00A51F43">
      <w:pPr>
        <w:spacing w:line="600" w:lineRule="auto"/>
        <w:jc w:val="center"/>
        <w:rPr>
          <w:rFonts w:ascii="黑体" w:eastAsia="黑体" w:hAnsi="黑体" w:cs="黑体"/>
          <w:sz w:val="56"/>
          <w:szCs w:val="72"/>
        </w:rPr>
      </w:pPr>
    </w:p>
    <w:p w:rsidR="00A51F43" w:rsidRDefault="00A51F43">
      <w:pPr>
        <w:spacing w:line="600" w:lineRule="auto"/>
        <w:jc w:val="center"/>
        <w:rPr>
          <w:rFonts w:ascii="黑体" w:eastAsia="黑体" w:hAnsi="黑体" w:cs="黑体"/>
          <w:sz w:val="56"/>
          <w:szCs w:val="72"/>
        </w:rPr>
      </w:pPr>
    </w:p>
    <w:p w:rsidR="00A51F43" w:rsidRDefault="00A51F43">
      <w:pPr>
        <w:spacing w:line="600" w:lineRule="auto"/>
        <w:jc w:val="center"/>
        <w:rPr>
          <w:rFonts w:ascii="黑体" w:eastAsia="黑体" w:hAnsi="黑体" w:cs="黑体"/>
          <w:sz w:val="56"/>
          <w:szCs w:val="72"/>
        </w:rPr>
      </w:pPr>
    </w:p>
    <w:p w:rsidR="00A51F43" w:rsidRDefault="00A51F43">
      <w:pPr>
        <w:spacing w:line="600" w:lineRule="auto"/>
        <w:jc w:val="center"/>
        <w:rPr>
          <w:rFonts w:ascii="黑体" w:eastAsia="黑体" w:hAnsi="黑体" w:cs="黑体"/>
          <w:sz w:val="56"/>
          <w:szCs w:val="72"/>
        </w:rPr>
      </w:pPr>
    </w:p>
    <w:p w:rsidR="00A51F43" w:rsidRDefault="00A51F43">
      <w:pPr>
        <w:spacing w:line="480" w:lineRule="auto"/>
        <w:jc w:val="center"/>
        <w:rPr>
          <w:rFonts w:ascii="黑体" w:eastAsia="黑体" w:hAnsi="黑体" w:cs="黑体"/>
          <w:sz w:val="56"/>
          <w:szCs w:val="72"/>
        </w:rPr>
      </w:pPr>
    </w:p>
    <w:p w:rsidR="00A51F43" w:rsidRDefault="00A51F43">
      <w:pPr>
        <w:spacing w:line="480" w:lineRule="auto"/>
        <w:jc w:val="center"/>
        <w:rPr>
          <w:rFonts w:ascii="黑体" w:eastAsia="黑体" w:hAnsi="黑体" w:cs="黑体"/>
          <w:sz w:val="56"/>
          <w:szCs w:val="72"/>
        </w:rPr>
      </w:pPr>
    </w:p>
    <w:p w:rsidR="00A51F43" w:rsidRDefault="00A51F43">
      <w:pPr>
        <w:spacing w:line="480" w:lineRule="auto"/>
        <w:jc w:val="center"/>
        <w:rPr>
          <w:rFonts w:ascii="黑体" w:eastAsia="黑体" w:hAnsi="黑体" w:cs="黑体"/>
          <w:sz w:val="56"/>
          <w:szCs w:val="72"/>
        </w:rPr>
      </w:pPr>
    </w:p>
    <w:p w:rsidR="00A51F43" w:rsidRDefault="00A51F43">
      <w:pPr>
        <w:snapToGrid w:val="0"/>
        <w:spacing w:line="480" w:lineRule="auto"/>
        <w:jc w:val="center"/>
        <w:rPr>
          <w:rFonts w:ascii="黑体" w:eastAsia="黑体" w:hAnsi="黑体" w:cs="黑体"/>
          <w:sz w:val="56"/>
          <w:szCs w:val="72"/>
        </w:rPr>
      </w:pPr>
    </w:p>
    <w:p w:rsidR="00A51F43" w:rsidRDefault="000D0CAE">
      <w:pPr>
        <w:snapToGrid w:val="0"/>
        <w:jc w:val="center"/>
        <w:rPr>
          <w:rFonts w:ascii="楷体_GB2312" w:eastAsia="楷体_GB2312" w:hAnsi="楷体_GB2312" w:cs="楷体_GB2312"/>
          <w:kern w:val="0"/>
          <w:sz w:val="44"/>
          <w:szCs w:val="44"/>
        </w:rPr>
      </w:pPr>
      <w:r>
        <w:rPr>
          <w:rFonts w:ascii="楷体_GB2312" w:eastAsia="楷体_GB2312" w:hAnsi="楷体_GB2312" w:cs="楷体_GB2312" w:hint="eastAsia"/>
          <w:kern w:val="0"/>
          <w:sz w:val="44"/>
          <w:szCs w:val="44"/>
        </w:rPr>
        <w:t>文安县农业农村局</w:t>
      </w:r>
    </w:p>
    <w:p w:rsidR="00A51F43" w:rsidRDefault="000D0CAE">
      <w:pPr>
        <w:snapToGrid w:val="0"/>
        <w:jc w:val="center"/>
        <w:rPr>
          <w:rFonts w:ascii="楷体_GB2312" w:eastAsia="楷体_GB2312" w:hAnsi="楷体_GB2312" w:cs="楷体_GB2312"/>
          <w:color w:val="000000" w:themeColor="text1"/>
          <w:kern w:val="0"/>
          <w:sz w:val="44"/>
          <w:szCs w:val="44"/>
        </w:rPr>
        <w:sectPr w:rsidR="00A51F43">
          <w:headerReference w:type="default" r:id="rId15"/>
          <w:headerReference w:type="first" r:id="rId16"/>
          <w:footerReference w:type="first" r:id="rId17"/>
          <w:type w:val="continuous"/>
          <w:pgSz w:w="11906" w:h="16838"/>
          <w:pgMar w:top="2041" w:right="1531" w:bottom="2041" w:left="1531" w:header="851" w:footer="992" w:gutter="0"/>
          <w:cols w:space="0"/>
          <w:titlePg/>
          <w:docGrid w:type="lines" w:linePitch="312"/>
        </w:sectPr>
      </w:pPr>
      <w:r>
        <w:rPr>
          <w:rFonts w:ascii="楷体_GB2312" w:eastAsia="楷体_GB2312" w:hAnsi="楷体_GB2312" w:cs="楷体_GB2312" w:hint="eastAsia"/>
          <w:color w:val="000000" w:themeColor="text1"/>
          <w:kern w:val="0"/>
          <w:sz w:val="44"/>
          <w:szCs w:val="44"/>
        </w:rPr>
        <w:t>二〇二〇年十二月</w:t>
      </w:r>
    </w:p>
    <w:p w:rsidR="00A51F43" w:rsidRDefault="00A51F43">
      <w:pPr>
        <w:jc w:val="center"/>
        <w:rPr>
          <w:rFonts w:ascii="黑体" w:eastAsia="黑体" w:hAnsi="黑体" w:cs="黑体"/>
          <w:sz w:val="56"/>
          <w:szCs w:val="72"/>
        </w:rPr>
        <w:sectPr w:rsidR="00A51F43">
          <w:headerReference w:type="default" r:id="rId18"/>
          <w:footerReference w:type="default" r:id="rId19"/>
          <w:headerReference w:type="first" r:id="rId20"/>
          <w:footerReference w:type="first" r:id="rId21"/>
          <w:type w:val="continuous"/>
          <w:pgSz w:w="11906" w:h="16838"/>
          <w:pgMar w:top="2041" w:right="1531" w:bottom="2041" w:left="1531" w:header="851" w:footer="992" w:gutter="0"/>
          <w:cols w:space="0"/>
          <w:titlePg/>
          <w:docGrid w:type="lines" w:linePitch="312"/>
        </w:sectPr>
      </w:pPr>
    </w:p>
    <w:p w:rsidR="00A51F43" w:rsidRDefault="00A51F43">
      <w:pPr>
        <w:rPr>
          <w:rFonts w:ascii="黑体" w:eastAsia="黑体" w:hAnsi="Times New Roman" w:cs="Times New Roman"/>
          <w:sz w:val="48"/>
          <w:szCs w:val="48"/>
        </w:rPr>
      </w:pPr>
    </w:p>
    <w:p w:rsidR="00A51F43" w:rsidRDefault="00A51F43">
      <w:pPr>
        <w:tabs>
          <w:tab w:val="left" w:pos="2728"/>
        </w:tabs>
        <w:jc w:val="center"/>
        <w:rPr>
          <w:rFonts w:ascii="黑体" w:eastAsia="黑体" w:hAnsi="Times New Roman" w:cs="Times New Roman"/>
          <w:sz w:val="48"/>
          <w:szCs w:val="48"/>
        </w:rPr>
      </w:pPr>
    </w:p>
    <w:p w:rsidR="00A51F43" w:rsidRDefault="000D0CAE">
      <w:pPr>
        <w:tabs>
          <w:tab w:val="left" w:pos="2728"/>
        </w:tabs>
        <w:jc w:val="center"/>
        <w:rPr>
          <w:rFonts w:ascii="黑体" w:eastAsia="黑体" w:hAnsi="Times New Roman" w:cs="Times New Roman"/>
          <w:sz w:val="48"/>
          <w:szCs w:val="48"/>
        </w:rPr>
      </w:pPr>
      <w:r>
        <w:rPr>
          <w:rFonts w:ascii="黑体" w:eastAsia="黑体" w:hAnsi="Times New Roman" w:cs="Times New Roman" w:hint="eastAsia"/>
          <w:sz w:val="48"/>
          <w:szCs w:val="48"/>
        </w:rPr>
        <w:t>目录</w:t>
      </w:r>
    </w:p>
    <w:p w:rsidR="00A51F43" w:rsidRDefault="00A51F43">
      <w:pPr>
        <w:widowControl/>
        <w:spacing w:after="160" w:line="580" w:lineRule="exact"/>
        <w:ind w:firstLineChars="200" w:firstLine="640"/>
        <w:rPr>
          <w:rFonts w:ascii="Times New Roman" w:eastAsia="黑体" w:hAnsi="Times New Roman" w:cs="Times New Roman"/>
          <w:sz w:val="32"/>
          <w:szCs w:val="32"/>
        </w:rPr>
      </w:pPr>
    </w:p>
    <w:p w:rsidR="00A51F43" w:rsidRDefault="000D0CAE">
      <w:pPr>
        <w:widowControl/>
        <w:spacing w:after="160" w:line="580" w:lineRule="exact"/>
        <w:ind w:firstLineChars="200" w:firstLine="640"/>
        <w:rPr>
          <w:rFonts w:ascii="Times New Roman" w:eastAsia="仿宋_GB2312" w:hAnsi="Times New Roman" w:cs="Times New Roman"/>
          <w:sz w:val="24"/>
          <w:szCs w:val="32"/>
        </w:rPr>
      </w:pPr>
      <w:r>
        <w:rPr>
          <w:rFonts w:ascii="Times New Roman" w:eastAsia="黑体" w:hAnsi="Times New Roman" w:cs="Times New Roman"/>
          <w:sz w:val="32"/>
          <w:szCs w:val="32"/>
        </w:rPr>
        <w:t>第一部分</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部门概况</w:t>
      </w:r>
    </w:p>
    <w:p w:rsidR="00A51F43" w:rsidRDefault="000D0CAE" w:rsidP="00AD5233">
      <w:pPr>
        <w:widowControl/>
        <w:spacing w:after="160" w:line="580" w:lineRule="exact"/>
        <w:ind w:firstLineChars="398" w:firstLine="1274"/>
        <w:rPr>
          <w:rFonts w:ascii="Times New Roman" w:eastAsia="仿宋_GB2312" w:hAnsi="Times New Roman" w:cs="Times New Roman"/>
          <w:sz w:val="32"/>
          <w:szCs w:val="32"/>
        </w:rPr>
      </w:pPr>
      <w:r>
        <w:rPr>
          <w:rFonts w:ascii="Times New Roman" w:eastAsia="仿宋_GB2312" w:hAnsi="Times New Roman" w:cs="Times New Roman"/>
          <w:sz w:val="32"/>
          <w:szCs w:val="32"/>
        </w:rPr>
        <w:t>一、部门</w:t>
      </w:r>
      <w:r>
        <w:rPr>
          <w:rFonts w:ascii="Times New Roman" w:eastAsia="仿宋_GB2312" w:hAnsi="Times New Roman" w:cs="Times New Roman" w:hint="eastAsia"/>
          <w:sz w:val="32"/>
          <w:szCs w:val="32"/>
        </w:rPr>
        <w:t>职责</w:t>
      </w:r>
    </w:p>
    <w:p w:rsidR="00A51F43" w:rsidRDefault="000D0CAE" w:rsidP="00AD5233">
      <w:pPr>
        <w:widowControl/>
        <w:spacing w:after="160" w:line="580" w:lineRule="exact"/>
        <w:ind w:firstLineChars="398" w:firstLine="1274"/>
        <w:rPr>
          <w:rFonts w:ascii="Times New Roman" w:eastAsia="仿宋_GB2312" w:hAnsi="Times New Roman" w:cs="Times New Roman"/>
          <w:sz w:val="32"/>
          <w:szCs w:val="32"/>
        </w:rPr>
      </w:pPr>
      <w:r>
        <w:rPr>
          <w:rFonts w:ascii="Times New Roman" w:eastAsia="仿宋_GB2312" w:hAnsi="Times New Roman" w:cs="Times New Roman"/>
          <w:sz w:val="32"/>
          <w:szCs w:val="32"/>
        </w:rPr>
        <w:t>二、</w:t>
      </w:r>
      <w:r>
        <w:rPr>
          <w:rFonts w:ascii="Times New Roman" w:eastAsia="仿宋_GB2312" w:hAnsi="Times New Roman" w:cs="Times New Roman" w:hint="eastAsia"/>
          <w:sz w:val="32"/>
          <w:szCs w:val="32"/>
        </w:rPr>
        <w:t>机构设置</w:t>
      </w:r>
    </w:p>
    <w:p w:rsidR="00A51F43" w:rsidRDefault="000D0CAE">
      <w:pPr>
        <w:widowControl/>
        <w:spacing w:after="160"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第二部分</w:t>
      </w:r>
      <w:r>
        <w:rPr>
          <w:rFonts w:ascii="Times New Roman" w:eastAsia="黑体" w:hAnsi="Times New Roman" w:cs="Times New Roman"/>
          <w:sz w:val="32"/>
          <w:szCs w:val="32"/>
        </w:rPr>
        <w:t xml:space="preserve">   201</w:t>
      </w:r>
      <w:r>
        <w:rPr>
          <w:rFonts w:ascii="Times New Roman" w:eastAsia="黑体" w:hAnsi="Times New Roman" w:cs="Times New Roman" w:hint="eastAsia"/>
          <w:sz w:val="32"/>
          <w:szCs w:val="32"/>
        </w:rPr>
        <w:t>9</w:t>
      </w:r>
      <w:r>
        <w:rPr>
          <w:rFonts w:ascii="Times New Roman" w:eastAsia="黑体" w:hAnsi="Times New Roman" w:cs="Times New Roman"/>
          <w:sz w:val="32"/>
          <w:szCs w:val="32"/>
        </w:rPr>
        <w:t>年部门决算情况说明</w:t>
      </w:r>
    </w:p>
    <w:p w:rsidR="00A51F43" w:rsidRDefault="000D0CAE">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一、收入支出决算总体情况说明</w:t>
      </w:r>
    </w:p>
    <w:p w:rsidR="00A51F43" w:rsidRDefault="000D0CAE">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二、收入决算情况说明</w:t>
      </w:r>
    </w:p>
    <w:p w:rsidR="00A51F43" w:rsidRDefault="000D0CAE">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三、支出决算情况说明</w:t>
      </w:r>
    </w:p>
    <w:p w:rsidR="00A51F43" w:rsidRDefault="000D0CAE">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四、财政拨款收入支出决算总体情况说明</w:t>
      </w:r>
    </w:p>
    <w:p w:rsidR="00A51F43" w:rsidRDefault="000D0CAE">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五、一般公共预算</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经费支出决算情况说明</w:t>
      </w:r>
    </w:p>
    <w:p w:rsidR="00A51F43" w:rsidRDefault="000D0CAE">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w:t>
      </w:r>
      <w:r>
        <w:rPr>
          <w:rFonts w:ascii="Times New Roman" w:eastAsia="仿宋_GB2312" w:hAnsi="Times New Roman" w:cs="Times New Roman"/>
          <w:sz w:val="32"/>
          <w:szCs w:val="32"/>
        </w:rPr>
        <w:t>、预算绩效情况说明</w:t>
      </w:r>
    </w:p>
    <w:p w:rsidR="00A51F43" w:rsidRDefault="000D0CAE">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七</w:t>
      </w:r>
      <w:r>
        <w:rPr>
          <w:rFonts w:ascii="Times New Roman" w:eastAsia="仿宋_GB2312" w:hAnsi="Times New Roman" w:cs="Times New Roman"/>
          <w:sz w:val="32"/>
          <w:szCs w:val="32"/>
        </w:rPr>
        <w:t>、其他重要事项的说明</w:t>
      </w:r>
    </w:p>
    <w:p w:rsidR="00A51F43" w:rsidRDefault="000D0CAE">
      <w:pPr>
        <w:widowControl/>
        <w:spacing w:after="160"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第三部分名词解释</w:t>
      </w:r>
    </w:p>
    <w:p w:rsidR="00A51F43" w:rsidRDefault="000D0CAE">
      <w:pPr>
        <w:widowControl/>
        <w:spacing w:after="160" w:line="580" w:lineRule="exact"/>
        <w:ind w:firstLineChars="200" w:firstLine="640"/>
        <w:rPr>
          <w:rFonts w:ascii="Times New Roman" w:eastAsia="仿宋_GB2312" w:hAnsi="Times New Roman" w:cs="Times New Roman"/>
          <w:sz w:val="20"/>
          <w:szCs w:val="32"/>
        </w:rPr>
      </w:pPr>
      <w:r>
        <w:rPr>
          <w:rFonts w:ascii="Times New Roman" w:eastAsia="黑体" w:hAnsi="Times New Roman" w:cs="Times New Roman"/>
          <w:sz w:val="32"/>
          <w:szCs w:val="32"/>
        </w:rPr>
        <w:t>第</w:t>
      </w:r>
      <w:r>
        <w:rPr>
          <w:rFonts w:ascii="Times New Roman" w:eastAsia="黑体" w:hAnsi="Times New Roman" w:cs="Times New Roman" w:hint="eastAsia"/>
          <w:sz w:val="32"/>
          <w:szCs w:val="32"/>
        </w:rPr>
        <w:t>四</w:t>
      </w:r>
      <w:r>
        <w:rPr>
          <w:rFonts w:ascii="Times New Roman" w:eastAsia="黑体" w:hAnsi="Times New Roman" w:cs="Times New Roman"/>
          <w:sz w:val="32"/>
          <w:szCs w:val="32"/>
        </w:rPr>
        <w:t>部分</w:t>
      </w:r>
      <w:r>
        <w:rPr>
          <w:rFonts w:ascii="Times New Roman" w:eastAsia="黑体" w:hAnsi="Times New Roman" w:cs="Times New Roman"/>
          <w:sz w:val="32"/>
          <w:szCs w:val="32"/>
        </w:rPr>
        <w:t>201</w:t>
      </w:r>
      <w:r>
        <w:rPr>
          <w:rFonts w:ascii="Times New Roman" w:eastAsia="黑体" w:hAnsi="Times New Roman" w:cs="Times New Roman" w:hint="eastAsia"/>
          <w:sz w:val="32"/>
          <w:szCs w:val="32"/>
        </w:rPr>
        <w:t>9</w:t>
      </w:r>
      <w:r>
        <w:rPr>
          <w:rFonts w:ascii="Times New Roman" w:eastAsia="黑体" w:hAnsi="Times New Roman" w:cs="Times New Roman"/>
          <w:sz w:val="32"/>
          <w:szCs w:val="32"/>
        </w:rPr>
        <w:t>年度部门决算报表</w:t>
      </w:r>
    </w:p>
    <w:p w:rsidR="00A51F43" w:rsidRDefault="00A51F43">
      <w:pPr>
        <w:widowControl/>
        <w:spacing w:after="160" w:line="580" w:lineRule="exact"/>
        <w:rPr>
          <w:rFonts w:ascii="Times New Roman" w:eastAsia="黑体" w:hAnsi="Times New Roman" w:cs="Times New Roman"/>
          <w:sz w:val="32"/>
          <w:szCs w:val="32"/>
        </w:rPr>
        <w:sectPr w:rsidR="00A51F43">
          <w:headerReference w:type="default" r:id="rId22"/>
          <w:footerReference w:type="default" r:id="rId23"/>
          <w:headerReference w:type="first" r:id="rId24"/>
          <w:footerReference w:type="first" r:id="rId25"/>
          <w:type w:val="continuous"/>
          <w:pgSz w:w="11906" w:h="16838"/>
          <w:pgMar w:top="2041" w:right="1531" w:bottom="2041" w:left="1531" w:header="851" w:footer="992" w:gutter="0"/>
          <w:cols w:space="0"/>
          <w:titlePg/>
          <w:docGrid w:type="lines" w:linePitch="312"/>
        </w:sectPr>
      </w:pPr>
    </w:p>
    <w:p w:rsidR="00A51F43" w:rsidRDefault="00A51F43">
      <w:pPr>
        <w:widowControl/>
        <w:spacing w:line="580" w:lineRule="exact"/>
        <w:ind w:firstLineChars="200" w:firstLine="640"/>
        <w:rPr>
          <w:rFonts w:eastAsia="黑体"/>
          <w:sz w:val="32"/>
          <w:szCs w:val="32"/>
        </w:rPr>
      </w:pPr>
    </w:p>
    <w:p w:rsidR="00A51F43" w:rsidRDefault="00A51F43">
      <w:pPr>
        <w:widowControl/>
        <w:spacing w:line="580" w:lineRule="exact"/>
        <w:ind w:firstLineChars="200" w:firstLine="640"/>
        <w:rPr>
          <w:rFonts w:eastAsia="黑体"/>
          <w:sz w:val="32"/>
          <w:szCs w:val="32"/>
        </w:rPr>
      </w:pPr>
    </w:p>
    <w:p w:rsidR="00A51F43" w:rsidRDefault="00A51F43">
      <w:pPr>
        <w:widowControl/>
        <w:spacing w:line="580" w:lineRule="exact"/>
        <w:ind w:firstLineChars="200" w:firstLine="640"/>
        <w:rPr>
          <w:rFonts w:eastAsia="黑体"/>
          <w:sz w:val="32"/>
          <w:szCs w:val="32"/>
        </w:rPr>
      </w:pPr>
    </w:p>
    <w:p w:rsidR="00A51F43" w:rsidRDefault="001A034A">
      <w:r w:rsidRPr="001A034A">
        <w:rPr>
          <w:sz w:val="72"/>
        </w:rPr>
        <w:pict>
          <v:shape id="_x0000_s1032" type="#_x0000_t202" style="position:absolute;left:0;text-align:left;margin-left:-85.7pt;margin-top:80.7pt;width:613.65pt;height:263.1pt;z-index:251671552;v-text-anchor:middle" o:gfxdata="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EdhMyncAAAADQEA&#10;AA8AAAAAAAAAAQAgAAAAIgAAAGRycy9kb3ducmV2LnhtbFBLAQIUABQAAAAIAIdO4kAGP3EtiAIA&#10;AC0FAAAOAAAAAAAAAAEAIAAAACsBAABkcnMvZTJvRG9jLnhtbFBLBQYAAAAABgAGAFkBAAAlBgAA&#10;AAA=&#10;" fillcolor="#ffd966" strokecolor="#ffd966" strokeweight="1pt">
            <v:fill r:id="rId26" o:title="5%" type="pattern"/>
            <v:stroke joinstyle="round"/>
            <v:textbox>
              <w:txbxContent>
                <w:p w:rsidR="00A51F43" w:rsidRDefault="000D0CAE">
                  <w:pPr>
                    <w:widowControl/>
                    <w:jc w:val="center"/>
                    <w:rPr>
                      <w:rFonts w:ascii="黑体" w:eastAsia="黑体" w:hAnsi="黑体" w:cs="黑体"/>
                      <w:color w:val="000000" w:themeColor="text1"/>
                      <w:sz w:val="96"/>
                      <w:szCs w:val="96"/>
                    </w:rPr>
                  </w:pPr>
                  <w:r>
                    <w:rPr>
                      <w:rFonts w:ascii="黑体" w:eastAsia="黑体" w:hAnsi="黑体" w:cs="黑体" w:hint="eastAsia"/>
                      <w:color w:val="000000" w:themeColor="text1"/>
                      <w:sz w:val="96"/>
                      <w:szCs w:val="96"/>
                    </w:rPr>
                    <w:t>第一部分  部门概况</w:t>
                  </w:r>
                </w:p>
              </w:txbxContent>
            </v:textbox>
          </v:shape>
        </w:pict>
      </w:r>
      <w:r w:rsidR="000D0CAE">
        <w:br w:type="page"/>
      </w:r>
    </w:p>
    <w:p w:rsidR="00A51F43" w:rsidRDefault="000D0CAE">
      <w:pPr>
        <w:pStyle w:val="1"/>
        <w:spacing w:before="0" w:after="0" w:line="580" w:lineRule="exact"/>
        <w:ind w:firstLineChars="200" w:firstLine="640"/>
        <w:jc w:val="left"/>
        <w:rPr>
          <w:rFonts w:ascii="黑体" w:eastAsia="黑体" w:cs="黑体"/>
          <w:b w:val="0"/>
          <w:bCs w:val="0"/>
          <w:kern w:val="0"/>
          <w:sz w:val="32"/>
          <w:szCs w:val="32"/>
        </w:rPr>
      </w:pPr>
      <w:r>
        <w:rPr>
          <w:rFonts w:ascii="黑体" w:eastAsia="黑体" w:cs="黑体" w:hint="eastAsia"/>
          <w:b w:val="0"/>
          <w:bCs w:val="0"/>
          <w:kern w:val="0"/>
          <w:sz w:val="32"/>
          <w:szCs w:val="32"/>
        </w:rPr>
        <w:lastRenderedPageBreak/>
        <w:t>一、部门职责</w:t>
      </w:r>
    </w:p>
    <w:p w:rsidR="00A51F43" w:rsidRDefault="000D0CAE">
      <w:pPr>
        <w:autoSpaceDE w:val="0"/>
        <w:autoSpaceDN w:val="0"/>
        <w:adjustRightInd w:val="0"/>
        <w:spacing w:line="584" w:lineRule="exact"/>
        <w:ind w:firstLineChars="196" w:firstLine="627"/>
        <w:jc w:val="left"/>
        <w:rPr>
          <w:rFonts w:ascii="Times New Roman" w:eastAsia="仿宋_GB2312" w:hAnsi="Times New Roman"/>
          <w:sz w:val="32"/>
          <w:szCs w:val="32"/>
        </w:rPr>
      </w:pPr>
      <w:r>
        <w:rPr>
          <w:rFonts w:ascii="Times New Roman" w:eastAsia="仿宋_GB2312" w:hAnsi="Times New Roman" w:hint="eastAsia"/>
          <w:sz w:val="32"/>
          <w:szCs w:val="32"/>
        </w:rPr>
        <w:t>根据《文安县农业农村局职能配置、内设机构和人员编制规定》，</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文安县农业农村局的主要职责是：</w:t>
      </w:r>
    </w:p>
    <w:p w:rsidR="00A51F43" w:rsidRDefault="000D0CAE">
      <w:pPr>
        <w:autoSpaceDE w:val="0"/>
        <w:autoSpaceDN w:val="0"/>
        <w:adjustRightInd w:val="0"/>
        <w:spacing w:line="584" w:lineRule="exact"/>
        <w:ind w:firstLineChars="196" w:firstLine="627"/>
        <w:jc w:val="left"/>
        <w:rPr>
          <w:rFonts w:ascii="Times New Roman" w:eastAsia="仿宋_GB2312" w:hAnsi="Times New Roman"/>
          <w:sz w:val="32"/>
          <w:szCs w:val="32"/>
        </w:rPr>
      </w:pPr>
      <w:r>
        <w:rPr>
          <w:rFonts w:ascii="Times New Roman" w:eastAsia="仿宋_GB2312" w:hAnsi="Times New Roman"/>
          <w:sz w:val="32"/>
          <w:szCs w:val="32"/>
        </w:rPr>
        <w:t>（一）统筹研究和组织实施全县</w:t>
      </w:r>
      <w:r>
        <w:rPr>
          <w:rFonts w:ascii="Times New Roman" w:eastAsia="仿宋_GB2312" w:hAnsi="Times New Roman"/>
          <w:sz w:val="32"/>
          <w:szCs w:val="32"/>
        </w:rPr>
        <w:t>“</w:t>
      </w:r>
      <w:r>
        <w:rPr>
          <w:rFonts w:ascii="Times New Roman" w:eastAsia="仿宋_GB2312" w:hAnsi="Times New Roman"/>
          <w:sz w:val="32"/>
          <w:szCs w:val="32"/>
        </w:rPr>
        <w:t>三农</w:t>
      </w:r>
      <w:r>
        <w:rPr>
          <w:rFonts w:ascii="Times New Roman" w:eastAsia="仿宋_GB2312" w:hAnsi="Times New Roman"/>
          <w:sz w:val="32"/>
          <w:szCs w:val="32"/>
        </w:rPr>
        <w:t>”</w:t>
      </w:r>
      <w:r>
        <w:rPr>
          <w:rFonts w:ascii="Times New Roman" w:eastAsia="仿宋_GB2312" w:hAnsi="Times New Roman"/>
          <w:sz w:val="32"/>
          <w:szCs w:val="32"/>
        </w:rPr>
        <w:t>工作的发展战略、中长期规划、重大政策。</w:t>
      </w:r>
    </w:p>
    <w:p w:rsidR="00A51F43" w:rsidRDefault="000D0CAE">
      <w:pPr>
        <w:autoSpaceDE w:val="0"/>
        <w:autoSpaceDN w:val="0"/>
        <w:adjustRightInd w:val="0"/>
        <w:spacing w:line="584" w:lineRule="exact"/>
        <w:ind w:firstLineChars="196" w:firstLine="627"/>
        <w:jc w:val="left"/>
        <w:rPr>
          <w:rFonts w:ascii="Times New Roman" w:eastAsia="仿宋_GB2312" w:hAnsi="Times New Roman"/>
          <w:sz w:val="32"/>
          <w:szCs w:val="32"/>
        </w:rPr>
      </w:pPr>
      <w:r>
        <w:rPr>
          <w:rFonts w:ascii="Times New Roman" w:eastAsia="仿宋_GB2312" w:hAnsi="Times New Roman"/>
          <w:sz w:val="32"/>
          <w:szCs w:val="32"/>
        </w:rPr>
        <w:t>（二）协调推动发展全县农村社会事业、农村公共服务、农村文化、农村基础设施和乡村治理。牵头组织改善农村人居环境。协调推进乡村文明和优秀农耕文化建设。指导农业行业安全生产工作。</w:t>
      </w:r>
    </w:p>
    <w:p w:rsidR="00A51F43" w:rsidRDefault="000D0CAE">
      <w:pPr>
        <w:autoSpaceDE w:val="0"/>
        <w:autoSpaceDN w:val="0"/>
        <w:adjustRightInd w:val="0"/>
        <w:spacing w:line="584" w:lineRule="exact"/>
        <w:ind w:firstLineChars="196" w:firstLine="627"/>
        <w:jc w:val="left"/>
        <w:rPr>
          <w:rFonts w:ascii="Times New Roman" w:eastAsia="仿宋_GB2312" w:hAnsi="Times New Roman"/>
          <w:sz w:val="32"/>
          <w:szCs w:val="32"/>
        </w:rPr>
      </w:pPr>
      <w:r>
        <w:rPr>
          <w:rFonts w:ascii="Times New Roman" w:eastAsia="仿宋_GB2312" w:hAnsi="Times New Roman"/>
          <w:sz w:val="32"/>
          <w:szCs w:val="32"/>
        </w:rPr>
        <w:t>（三）拟订县级深化农村经济体制改革和巩固完善农村基本经营制度的方案。负责农民承包地、农村宅基地改革和管理有关工作。负责农村集体产权制度改革，指导农村集体经济组织发展和集体资产管理工作。指导农民合作经济组织、农业社会化服务体系、新型农业经营主体建设与发展。</w:t>
      </w:r>
    </w:p>
    <w:p w:rsidR="00A51F43" w:rsidRDefault="000D0CAE">
      <w:pPr>
        <w:autoSpaceDE w:val="0"/>
        <w:autoSpaceDN w:val="0"/>
        <w:adjustRightInd w:val="0"/>
        <w:spacing w:line="584" w:lineRule="exact"/>
        <w:ind w:firstLineChars="196" w:firstLine="627"/>
        <w:jc w:val="left"/>
        <w:rPr>
          <w:rFonts w:ascii="Times New Roman" w:eastAsia="仿宋_GB2312" w:hAnsi="Times New Roman"/>
          <w:sz w:val="32"/>
          <w:szCs w:val="32"/>
        </w:rPr>
      </w:pPr>
      <w:r>
        <w:rPr>
          <w:rFonts w:ascii="Times New Roman" w:eastAsia="仿宋_GB2312" w:hAnsi="Times New Roman"/>
          <w:sz w:val="32"/>
          <w:szCs w:val="32"/>
        </w:rPr>
        <w:t>（四）指导全县乡村产业、农产品加工业和休闲农业发展工作。提出促进大宗农产品流通的建议，培育、保护农业品牌。发布农业农村经济信息，监测分析农业农村经济运行。承担农业统计和农业农村信息化有关工作。</w:t>
      </w:r>
    </w:p>
    <w:p w:rsidR="00A51F43" w:rsidRDefault="000D0CAE">
      <w:pPr>
        <w:autoSpaceDE w:val="0"/>
        <w:autoSpaceDN w:val="0"/>
        <w:adjustRightInd w:val="0"/>
        <w:spacing w:line="584" w:lineRule="exact"/>
        <w:ind w:firstLineChars="196" w:firstLine="627"/>
        <w:jc w:val="left"/>
        <w:rPr>
          <w:rFonts w:ascii="Times New Roman" w:eastAsia="仿宋_GB2312" w:hAnsi="Times New Roman"/>
          <w:sz w:val="32"/>
          <w:szCs w:val="32"/>
        </w:rPr>
      </w:pPr>
      <w:r>
        <w:rPr>
          <w:rFonts w:ascii="Times New Roman" w:eastAsia="仿宋_GB2312" w:hAnsi="Times New Roman"/>
          <w:sz w:val="32"/>
          <w:szCs w:val="32"/>
        </w:rPr>
        <w:t>（五）负责全县种植业、畜牧业、渔业、农业机械化等农业各产业的监督管理。指导粮、棉、油、菜、水果、肉、蛋、奶、蜜、渔等农产品生产。组织构建现代农业产业体系、生产体系、</w:t>
      </w:r>
      <w:r>
        <w:rPr>
          <w:rFonts w:ascii="Times New Roman" w:eastAsia="仿宋_GB2312" w:hAnsi="Times New Roman"/>
          <w:sz w:val="32"/>
          <w:szCs w:val="32"/>
        </w:rPr>
        <w:lastRenderedPageBreak/>
        <w:t>经营体系，指导农业标准化生产。负责远洋渔业管理和渔政监督管理。</w:t>
      </w:r>
    </w:p>
    <w:p w:rsidR="00A51F43" w:rsidRDefault="000D0CAE">
      <w:pPr>
        <w:autoSpaceDE w:val="0"/>
        <w:autoSpaceDN w:val="0"/>
        <w:adjustRightInd w:val="0"/>
        <w:spacing w:line="584" w:lineRule="exact"/>
        <w:ind w:firstLineChars="196" w:firstLine="627"/>
        <w:jc w:val="left"/>
        <w:rPr>
          <w:rFonts w:ascii="Times New Roman" w:eastAsia="仿宋_GB2312" w:hAnsi="Times New Roman"/>
          <w:sz w:val="32"/>
          <w:szCs w:val="32"/>
        </w:rPr>
      </w:pPr>
      <w:r>
        <w:rPr>
          <w:rFonts w:ascii="Times New Roman" w:eastAsia="仿宋_GB2312" w:hAnsi="Times New Roman"/>
          <w:sz w:val="32"/>
          <w:szCs w:val="32"/>
        </w:rPr>
        <w:t>（六）负责全县农产品质量安全监督管理。组织开展农产品质量安全监测、追溯、风险评估和监督抽查。参与制定农产品质量安全地方标准并会同有关部门组织实施。指导农业检验检测体系建设。</w:t>
      </w:r>
    </w:p>
    <w:p w:rsidR="00A51F43" w:rsidRDefault="000D0CAE">
      <w:pPr>
        <w:autoSpaceDE w:val="0"/>
        <w:autoSpaceDN w:val="0"/>
        <w:adjustRightInd w:val="0"/>
        <w:spacing w:line="584" w:lineRule="exact"/>
        <w:ind w:firstLineChars="196" w:firstLine="627"/>
        <w:jc w:val="left"/>
        <w:rPr>
          <w:rFonts w:ascii="Times New Roman" w:eastAsia="仿宋_GB2312" w:hAnsi="Times New Roman"/>
          <w:sz w:val="32"/>
          <w:szCs w:val="32"/>
        </w:rPr>
      </w:pPr>
      <w:r>
        <w:rPr>
          <w:rFonts w:ascii="Times New Roman" w:eastAsia="仿宋_GB2312" w:hAnsi="Times New Roman"/>
          <w:sz w:val="32"/>
          <w:szCs w:val="32"/>
        </w:rPr>
        <w:t>（七）负责全县农业资源保护、开发与利用。指导农用地、渔业水域以及农业生物物种资源物保护与管理，负责水生野生动植物保护、耕地及永久基本农田质量保护工作。指导农产品产地环境管理和农业清洁生产。指导设施农业、生态循环农业、节水农业发展以及农村可再生能源综合开发利用、农业生物质产业发展。牵头管理外来物种。</w:t>
      </w:r>
    </w:p>
    <w:p w:rsidR="00A51F43" w:rsidRDefault="000D0CAE">
      <w:pPr>
        <w:autoSpaceDE w:val="0"/>
        <w:autoSpaceDN w:val="0"/>
        <w:adjustRightInd w:val="0"/>
        <w:spacing w:line="584" w:lineRule="exact"/>
        <w:ind w:firstLineChars="196" w:firstLine="627"/>
        <w:jc w:val="left"/>
        <w:rPr>
          <w:rFonts w:ascii="Times New Roman" w:eastAsia="仿宋_GB2312" w:hAnsi="Times New Roman"/>
          <w:sz w:val="32"/>
          <w:szCs w:val="32"/>
        </w:rPr>
      </w:pPr>
      <w:r>
        <w:rPr>
          <w:rFonts w:ascii="Times New Roman" w:eastAsia="仿宋_GB2312" w:hAnsi="Times New Roman"/>
          <w:sz w:val="32"/>
          <w:szCs w:val="32"/>
        </w:rPr>
        <w:t>（八）负责有关农业生产资料和农业投入品的监督管理。组织兽医医政、兽药药政药检工作，负责执业兽医和畜禽屠宰行业管理。</w:t>
      </w:r>
    </w:p>
    <w:p w:rsidR="00A51F43" w:rsidRDefault="000D0CAE">
      <w:pPr>
        <w:autoSpaceDE w:val="0"/>
        <w:autoSpaceDN w:val="0"/>
        <w:adjustRightInd w:val="0"/>
        <w:spacing w:line="584" w:lineRule="exact"/>
        <w:ind w:firstLineChars="196" w:firstLine="627"/>
        <w:jc w:val="left"/>
        <w:rPr>
          <w:rFonts w:ascii="Times New Roman" w:eastAsia="仿宋_GB2312" w:hAnsi="Times New Roman"/>
          <w:sz w:val="32"/>
          <w:szCs w:val="32"/>
        </w:rPr>
      </w:pPr>
      <w:r>
        <w:rPr>
          <w:rFonts w:ascii="Times New Roman" w:eastAsia="仿宋_GB2312" w:hAnsi="Times New Roman"/>
          <w:sz w:val="32"/>
          <w:szCs w:val="32"/>
        </w:rPr>
        <w:t>（九）负责农业防灾减灾、农作物重大病虫害预测预报及防治工作。指导动植物防疫检疫体系建设，组织、监督县内动植物防疫检疫工作，依法发布疫情并组织扑灭。</w:t>
      </w:r>
    </w:p>
    <w:p w:rsidR="00A51F43" w:rsidRDefault="000D0CAE">
      <w:pPr>
        <w:autoSpaceDE w:val="0"/>
        <w:autoSpaceDN w:val="0"/>
        <w:adjustRightInd w:val="0"/>
        <w:spacing w:line="584" w:lineRule="exact"/>
        <w:ind w:firstLineChars="196" w:firstLine="627"/>
        <w:jc w:val="left"/>
        <w:rPr>
          <w:rFonts w:ascii="Times New Roman" w:eastAsia="仿宋_GB2312" w:hAnsi="Times New Roman"/>
          <w:sz w:val="32"/>
          <w:szCs w:val="32"/>
        </w:rPr>
      </w:pPr>
      <w:r>
        <w:rPr>
          <w:rFonts w:ascii="Times New Roman" w:eastAsia="仿宋_GB2312" w:hAnsi="Times New Roman"/>
          <w:sz w:val="32"/>
          <w:szCs w:val="32"/>
        </w:rPr>
        <w:t>（十）负责农业投资管理。提出农业投融资体制机制改革建议。编制县级投资安排的农业投资项目建设规划，提出农业投资规模和方向、扶持农业农村发展财政项目的建议，按规定权限审</w:t>
      </w:r>
    </w:p>
    <w:p w:rsidR="00A51F43" w:rsidRDefault="000D0CAE">
      <w:pPr>
        <w:autoSpaceDE w:val="0"/>
        <w:autoSpaceDN w:val="0"/>
        <w:adjustRightInd w:val="0"/>
        <w:spacing w:line="584" w:lineRule="exact"/>
        <w:ind w:firstLineChars="196" w:firstLine="627"/>
        <w:jc w:val="left"/>
        <w:rPr>
          <w:rFonts w:ascii="Times New Roman" w:eastAsia="仿宋_GB2312" w:hAnsi="Times New Roman"/>
          <w:sz w:val="32"/>
          <w:szCs w:val="32"/>
        </w:rPr>
      </w:pPr>
      <w:r>
        <w:rPr>
          <w:rFonts w:ascii="Times New Roman" w:eastAsia="仿宋_GB2312" w:hAnsi="Times New Roman"/>
          <w:sz w:val="32"/>
          <w:szCs w:val="32"/>
        </w:rPr>
        <w:lastRenderedPageBreak/>
        <w:t>批农业投资项目，负责农业投资项目资金安排和监督管理。</w:t>
      </w:r>
    </w:p>
    <w:p w:rsidR="00A51F43" w:rsidRDefault="000D0CAE">
      <w:pPr>
        <w:autoSpaceDE w:val="0"/>
        <w:autoSpaceDN w:val="0"/>
        <w:adjustRightInd w:val="0"/>
        <w:spacing w:line="584" w:lineRule="exact"/>
        <w:ind w:firstLineChars="196" w:firstLine="627"/>
        <w:jc w:val="left"/>
        <w:rPr>
          <w:rFonts w:ascii="Times New Roman" w:eastAsia="仿宋_GB2312" w:hAnsi="Times New Roman"/>
          <w:sz w:val="32"/>
          <w:szCs w:val="32"/>
        </w:rPr>
      </w:pPr>
      <w:r>
        <w:rPr>
          <w:rFonts w:ascii="Times New Roman" w:eastAsia="仿宋_GB2312" w:hAnsi="Times New Roman"/>
          <w:sz w:val="32"/>
          <w:szCs w:val="32"/>
        </w:rPr>
        <w:t>（十一）推动农业科技体制改革和农业科技创新体系建设。指导农业产业技术体系和农技推广体系建设，组织开展农业领域的高新技术和应用技术研究、科技成果转化和技术推广。负责农业转基因生物安全监督管理和农业植物新品种保护。</w:t>
      </w:r>
    </w:p>
    <w:p w:rsidR="00A51F43" w:rsidRDefault="000D0CAE">
      <w:pPr>
        <w:autoSpaceDE w:val="0"/>
        <w:autoSpaceDN w:val="0"/>
        <w:adjustRightInd w:val="0"/>
        <w:spacing w:line="584" w:lineRule="exact"/>
        <w:ind w:firstLineChars="196" w:firstLine="627"/>
        <w:jc w:val="left"/>
        <w:rPr>
          <w:rFonts w:ascii="Times New Roman" w:eastAsia="仿宋_GB2312" w:hAnsi="Times New Roman"/>
          <w:sz w:val="32"/>
          <w:szCs w:val="32"/>
        </w:rPr>
      </w:pPr>
      <w:r>
        <w:rPr>
          <w:rFonts w:ascii="Times New Roman" w:eastAsia="仿宋_GB2312" w:hAnsi="Times New Roman"/>
          <w:sz w:val="32"/>
          <w:szCs w:val="32"/>
        </w:rPr>
        <w:t>（十二）指导农业农村人才工作。拟订农业农村人才队伍建设规划并组织实施，指导农业教育和农业职业技能开发，指导新型职业农民培育、农业科技人才培养和农村实用人才培训工作。</w:t>
      </w:r>
    </w:p>
    <w:p w:rsidR="00A51F43" w:rsidRDefault="000D0CAE">
      <w:pPr>
        <w:autoSpaceDE w:val="0"/>
        <w:autoSpaceDN w:val="0"/>
        <w:adjustRightInd w:val="0"/>
        <w:spacing w:line="584" w:lineRule="exact"/>
        <w:ind w:firstLineChars="196" w:firstLine="627"/>
        <w:jc w:val="left"/>
        <w:rPr>
          <w:rFonts w:ascii="Times New Roman" w:eastAsia="仿宋_GB2312" w:hAnsi="Times New Roman"/>
          <w:sz w:val="32"/>
          <w:szCs w:val="32"/>
        </w:rPr>
      </w:pPr>
      <w:r>
        <w:rPr>
          <w:rFonts w:ascii="Times New Roman" w:eastAsia="仿宋_GB2312" w:hAnsi="Times New Roman"/>
          <w:sz w:val="32"/>
          <w:szCs w:val="32"/>
        </w:rPr>
        <w:t>（十三）牵头开展农业对外合作工作。承办政府间农业涉外事务，组织开展对外农业贸易和有关国际交流合作。</w:t>
      </w:r>
    </w:p>
    <w:p w:rsidR="00A51F43" w:rsidRDefault="000D0CAE">
      <w:pPr>
        <w:autoSpaceDE w:val="0"/>
        <w:autoSpaceDN w:val="0"/>
        <w:adjustRightInd w:val="0"/>
        <w:spacing w:line="584" w:lineRule="exact"/>
        <w:ind w:firstLineChars="196" w:firstLine="627"/>
        <w:jc w:val="left"/>
        <w:rPr>
          <w:rFonts w:ascii="Times New Roman" w:eastAsia="仿宋_GB2312" w:hAnsi="Times New Roman"/>
          <w:sz w:val="32"/>
          <w:szCs w:val="32"/>
        </w:rPr>
      </w:pPr>
      <w:r>
        <w:rPr>
          <w:rFonts w:ascii="Times New Roman" w:eastAsia="仿宋_GB2312" w:hAnsi="Times New Roman"/>
          <w:sz w:val="32"/>
          <w:szCs w:val="32"/>
        </w:rPr>
        <w:t>（十四）负责全县农业综合执法。</w:t>
      </w:r>
    </w:p>
    <w:p w:rsidR="00A51F43" w:rsidRDefault="000D0CAE">
      <w:pPr>
        <w:autoSpaceDE w:val="0"/>
        <w:autoSpaceDN w:val="0"/>
        <w:adjustRightInd w:val="0"/>
        <w:spacing w:line="584" w:lineRule="exact"/>
        <w:ind w:firstLineChars="196" w:firstLine="627"/>
        <w:jc w:val="left"/>
        <w:rPr>
          <w:rFonts w:ascii="Times New Roman" w:eastAsia="仿宋_GB2312" w:hAnsi="Times New Roman"/>
          <w:sz w:val="32"/>
          <w:szCs w:val="32"/>
        </w:rPr>
      </w:pPr>
      <w:r>
        <w:rPr>
          <w:rFonts w:ascii="Times New Roman" w:eastAsia="仿宋_GB2312" w:hAnsi="Times New Roman"/>
          <w:sz w:val="32"/>
          <w:szCs w:val="32"/>
        </w:rPr>
        <w:t>（十五）完成县委、县政府和县委农村工作领导小组交办的其他任务。</w:t>
      </w:r>
    </w:p>
    <w:p w:rsidR="00A51F43" w:rsidRDefault="000D0CAE">
      <w:pPr>
        <w:keepNext/>
        <w:keepLines/>
        <w:spacing w:line="580" w:lineRule="exact"/>
        <w:ind w:firstLineChars="200" w:firstLine="640"/>
        <w:jc w:val="left"/>
        <w:outlineLvl w:val="0"/>
        <w:rPr>
          <w:rFonts w:ascii="黑体" w:eastAsia="黑体" w:hAnsi="Calibri" w:cs="黑体"/>
          <w:kern w:val="0"/>
          <w:sz w:val="32"/>
          <w:szCs w:val="32"/>
        </w:rPr>
      </w:pPr>
      <w:r>
        <w:rPr>
          <w:rFonts w:ascii="黑体" w:eastAsia="黑体" w:hAnsi="Calibri" w:cs="黑体" w:hint="eastAsia"/>
          <w:kern w:val="0"/>
          <w:sz w:val="32"/>
          <w:szCs w:val="32"/>
        </w:rPr>
        <w:t>二、机构设置</w:t>
      </w:r>
    </w:p>
    <w:p w:rsidR="00A51F43" w:rsidRDefault="000D0CAE">
      <w:pPr>
        <w:spacing w:line="580" w:lineRule="exact"/>
        <w:ind w:firstLineChars="200" w:firstLine="640"/>
        <w:rPr>
          <w:rFonts w:ascii="仿宋_GB2312" w:eastAsia="仿宋_GB2312" w:hAnsi="Calibri" w:cs="ArialUnicodeMS"/>
          <w:kern w:val="0"/>
          <w:sz w:val="32"/>
          <w:szCs w:val="32"/>
        </w:rPr>
      </w:pPr>
      <w:r>
        <w:rPr>
          <w:rFonts w:ascii="仿宋_GB2312" w:eastAsia="仿宋_GB2312" w:hAnsi="Calibri" w:cs="ArialUnicodeMS" w:hint="eastAsia"/>
          <w:kern w:val="0"/>
          <w:sz w:val="32"/>
          <w:szCs w:val="32"/>
        </w:rPr>
        <w:t>从决算编报单位构成看，纳入2019 年度本部门决算汇编范围的独立核算单位（以下简称“单位”）共1个，具体情况如下：</w:t>
      </w:r>
    </w:p>
    <w:tbl>
      <w:tblPr>
        <w:tblStyle w:val="a6"/>
        <w:tblpPr w:leftFromText="180" w:rightFromText="180" w:vertAnchor="text" w:horzAnchor="page" w:tblpXSpec="center" w:tblpY="10"/>
        <w:tblOverlap w:val="never"/>
        <w:tblW w:w="958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5"/>
        <w:gridCol w:w="3485"/>
        <w:gridCol w:w="2445"/>
        <w:gridCol w:w="2665"/>
      </w:tblGrid>
      <w:tr w:rsidR="00A51F43">
        <w:trPr>
          <w:trHeight w:val="811"/>
          <w:jc w:val="center"/>
        </w:trPr>
        <w:tc>
          <w:tcPr>
            <w:tcW w:w="985" w:type="dxa"/>
            <w:vAlign w:val="center"/>
          </w:tcPr>
          <w:p w:rsidR="00A51F43" w:rsidRDefault="000D0CAE">
            <w:pPr>
              <w:spacing w:line="560" w:lineRule="exact"/>
              <w:jc w:val="center"/>
              <w:rPr>
                <w:rFonts w:ascii="仿宋_GB2312" w:eastAsia="仿宋_GB2312" w:hAnsi="Calibri" w:cs="ArialUnicodeMS"/>
                <w:b/>
                <w:bCs/>
                <w:kern w:val="0"/>
                <w:sz w:val="28"/>
                <w:szCs w:val="28"/>
              </w:rPr>
            </w:pPr>
            <w:r>
              <w:rPr>
                <w:rFonts w:ascii="仿宋_GB2312" w:eastAsia="仿宋_GB2312" w:hAnsi="Calibri" w:cs="ArialUnicodeMS" w:hint="eastAsia"/>
                <w:b/>
                <w:bCs/>
                <w:kern w:val="0"/>
                <w:sz w:val="28"/>
                <w:szCs w:val="28"/>
              </w:rPr>
              <w:t>序号</w:t>
            </w:r>
          </w:p>
        </w:tc>
        <w:tc>
          <w:tcPr>
            <w:tcW w:w="3485" w:type="dxa"/>
            <w:vAlign w:val="center"/>
          </w:tcPr>
          <w:p w:rsidR="00A51F43" w:rsidRDefault="000D0CAE">
            <w:pPr>
              <w:spacing w:line="560" w:lineRule="exact"/>
              <w:jc w:val="center"/>
              <w:rPr>
                <w:rFonts w:ascii="仿宋_GB2312" w:eastAsia="仿宋_GB2312" w:hAnsi="Calibri" w:cs="ArialUnicodeMS"/>
                <w:b/>
                <w:bCs/>
                <w:kern w:val="0"/>
                <w:sz w:val="28"/>
                <w:szCs w:val="28"/>
              </w:rPr>
            </w:pPr>
            <w:r>
              <w:rPr>
                <w:rFonts w:ascii="仿宋_GB2312" w:eastAsia="仿宋_GB2312" w:hAnsi="Calibri" w:cs="ArialUnicodeMS" w:hint="eastAsia"/>
                <w:b/>
                <w:bCs/>
                <w:kern w:val="0"/>
                <w:sz w:val="28"/>
                <w:szCs w:val="28"/>
              </w:rPr>
              <w:t>单位名称</w:t>
            </w:r>
          </w:p>
        </w:tc>
        <w:tc>
          <w:tcPr>
            <w:tcW w:w="2445" w:type="dxa"/>
            <w:vAlign w:val="center"/>
          </w:tcPr>
          <w:p w:rsidR="00A51F43" w:rsidRDefault="000D0CAE">
            <w:pPr>
              <w:spacing w:line="560" w:lineRule="exact"/>
              <w:jc w:val="center"/>
              <w:rPr>
                <w:rFonts w:ascii="仿宋_GB2312" w:eastAsia="仿宋_GB2312" w:hAnsi="Calibri" w:cs="ArialUnicodeMS"/>
                <w:b/>
                <w:bCs/>
                <w:kern w:val="0"/>
                <w:sz w:val="28"/>
                <w:szCs w:val="28"/>
              </w:rPr>
            </w:pPr>
            <w:r>
              <w:rPr>
                <w:rFonts w:ascii="仿宋_GB2312" w:eastAsia="仿宋_GB2312" w:hAnsi="Calibri" w:cs="ArialUnicodeMS" w:hint="eastAsia"/>
                <w:b/>
                <w:bCs/>
                <w:kern w:val="0"/>
                <w:sz w:val="28"/>
                <w:szCs w:val="28"/>
              </w:rPr>
              <w:t>单位基本性质</w:t>
            </w:r>
          </w:p>
        </w:tc>
        <w:tc>
          <w:tcPr>
            <w:tcW w:w="2665" w:type="dxa"/>
            <w:vAlign w:val="center"/>
          </w:tcPr>
          <w:p w:rsidR="00A51F43" w:rsidRDefault="000D0CAE">
            <w:pPr>
              <w:spacing w:line="560" w:lineRule="exact"/>
              <w:jc w:val="center"/>
              <w:rPr>
                <w:rFonts w:ascii="仿宋_GB2312" w:eastAsia="仿宋_GB2312" w:hAnsi="Calibri" w:cs="ArialUnicodeMS"/>
                <w:b/>
                <w:bCs/>
                <w:kern w:val="0"/>
                <w:sz w:val="28"/>
                <w:szCs w:val="28"/>
              </w:rPr>
            </w:pPr>
            <w:r>
              <w:rPr>
                <w:rFonts w:ascii="仿宋_GB2312" w:eastAsia="仿宋_GB2312" w:hAnsi="Calibri" w:cs="ArialUnicodeMS" w:hint="eastAsia"/>
                <w:b/>
                <w:bCs/>
                <w:kern w:val="0"/>
                <w:sz w:val="28"/>
                <w:szCs w:val="28"/>
              </w:rPr>
              <w:t>经费形式</w:t>
            </w:r>
          </w:p>
        </w:tc>
      </w:tr>
      <w:tr w:rsidR="00A51F43">
        <w:trPr>
          <w:trHeight w:val="596"/>
          <w:jc w:val="center"/>
        </w:trPr>
        <w:tc>
          <w:tcPr>
            <w:tcW w:w="985" w:type="dxa"/>
          </w:tcPr>
          <w:p w:rsidR="00A51F43" w:rsidRDefault="000D0CAE">
            <w:pPr>
              <w:spacing w:line="560" w:lineRule="exact"/>
              <w:jc w:val="center"/>
              <w:rPr>
                <w:rFonts w:ascii="仿宋_GB2312" w:eastAsia="仿宋_GB2312" w:hAnsi="Calibri" w:cs="ArialUnicodeMS"/>
                <w:kern w:val="0"/>
                <w:sz w:val="28"/>
                <w:szCs w:val="28"/>
              </w:rPr>
            </w:pPr>
            <w:r>
              <w:rPr>
                <w:rFonts w:ascii="仿宋_GB2312" w:eastAsia="仿宋_GB2312" w:hAnsi="Calibri" w:cs="ArialUnicodeMS" w:hint="eastAsia"/>
                <w:kern w:val="0"/>
                <w:sz w:val="28"/>
                <w:szCs w:val="28"/>
              </w:rPr>
              <w:t>1</w:t>
            </w:r>
          </w:p>
        </w:tc>
        <w:tc>
          <w:tcPr>
            <w:tcW w:w="3485" w:type="dxa"/>
          </w:tcPr>
          <w:p w:rsidR="00A51F43" w:rsidRPr="001D2374" w:rsidRDefault="000D0CAE">
            <w:pPr>
              <w:spacing w:line="560" w:lineRule="exact"/>
              <w:rPr>
                <w:rFonts w:ascii="仿宋" w:eastAsia="仿宋" w:hAnsi="仿宋" w:cs="ArialUnicodeMS"/>
                <w:kern w:val="0"/>
                <w:sz w:val="28"/>
                <w:szCs w:val="28"/>
              </w:rPr>
            </w:pPr>
            <w:r w:rsidRPr="001D2374">
              <w:rPr>
                <w:rFonts w:ascii="仿宋" w:eastAsia="仿宋" w:hAnsi="仿宋" w:cs="ArialUnicodeMS" w:hint="eastAsia"/>
                <w:kern w:val="0"/>
                <w:sz w:val="28"/>
                <w:szCs w:val="28"/>
              </w:rPr>
              <w:t>文安县农业农村局</w:t>
            </w:r>
            <w:r w:rsidR="001D2374" w:rsidRPr="001D2374">
              <w:rPr>
                <w:rFonts w:ascii="仿宋" w:eastAsia="仿宋" w:hAnsi="仿宋" w:cs="ArialUnicodeMS" w:hint="eastAsia"/>
                <w:kern w:val="0"/>
                <w:sz w:val="28"/>
                <w:szCs w:val="28"/>
              </w:rPr>
              <w:t>（本级）</w:t>
            </w:r>
          </w:p>
        </w:tc>
        <w:tc>
          <w:tcPr>
            <w:tcW w:w="2445" w:type="dxa"/>
          </w:tcPr>
          <w:p w:rsidR="00A51F43" w:rsidRPr="001D2374" w:rsidRDefault="001D2374">
            <w:pPr>
              <w:spacing w:line="560" w:lineRule="exact"/>
              <w:jc w:val="center"/>
              <w:rPr>
                <w:rFonts w:ascii="仿宋" w:eastAsia="仿宋" w:hAnsi="仿宋" w:cs="ArialUnicodeMS"/>
                <w:kern w:val="0"/>
                <w:sz w:val="28"/>
                <w:szCs w:val="28"/>
              </w:rPr>
            </w:pPr>
            <w:r>
              <w:rPr>
                <w:rFonts w:ascii="仿宋" w:eastAsia="仿宋" w:hAnsi="仿宋" w:cs="ArialUnicodeMS" w:hint="eastAsia"/>
                <w:kern w:val="0"/>
                <w:sz w:val="28"/>
                <w:szCs w:val="28"/>
              </w:rPr>
              <w:t>财政补助事业单位</w:t>
            </w:r>
          </w:p>
        </w:tc>
        <w:tc>
          <w:tcPr>
            <w:tcW w:w="2665" w:type="dxa"/>
          </w:tcPr>
          <w:p w:rsidR="00A51F43" w:rsidRPr="001D2374" w:rsidRDefault="000D0CAE">
            <w:pPr>
              <w:spacing w:line="560" w:lineRule="exact"/>
              <w:jc w:val="center"/>
              <w:rPr>
                <w:rFonts w:ascii="仿宋" w:eastAsia="仿宋" w:hAnsi="仿宋" w:cs="ArialUnicodeMS"/>
                <w:kern w:val="0"/>
                <w:sz w:val="28"/>
                <w:szCs w:val="28"/>
              </w:rPr>
            </w:pPr>
            <w:r w:rsidRPr="001D2374">
              <w:rPr>
                <w:rFonts w:ascii="仿宋" w:eastAsia="仿宋" w:hAnsi="仿宋" w:cs="ArialUnicodeMS" w:hint="eastAsia"/>
                <w:kern w:val="0"/>
                <w:sz w:val="28"/>
                <w:szCs w:val="28"/>
              </w:rPr>
              <w:t>财政拨款</w:t>
            </w:r>
          </w:p>
        </w:tc>
      </w:tr>
      <w:tr w:rsidR="00A51F43">
        <w:trPr>
          <w:trHeight w:val="606"/>
          <w:jc w:val="center"/>
        </w:trPr>
        <w:tc>
          <w:tcPr>
            <w:tcW w:w="9580" w:type="dxa"/>
            <w:gridSpan w:val="4"/>
            <w:tcBorders>
              <w:top w:val="single" w:sz="4" w:space="0" w:color="auto"/>
              <w:left w:val="nil"/>
              <w:bottom w:val="nil"/>
              <w:right w:val="nil"/>
            </w:tcBorders>
          </w:tcPr>
          <w:p w:rsidR="00A51F43" w:rsidRDefault="00A51F43">
            <w:pPr>
              <w:spacing w:line="560" w:lineRule="exact"/>
              <w:ind w:firstLineChars="200" w:firstLine="560"/>
              <w:jc w:val="left"/>
              <w:rPr>
                <w:rFonts w:ascii="仿宋_GB2312" w:eastAsia="仿宋_GB2312" w:hAnsi="Calibri" w:cs="ArialUnicodeMS"/>
                <w:kern w:val="0"/>
                <w:sz w:val="28"/>
                <w:szCs w:val="28"/>
              </w:rPr>
            </w:pPr>
          </w:p>
        </w:tc>
      </w:tr>
    </w:tbl>
    <w:p w:rsidR="00A51F43" w:rsidRDefault="001A034A">
      <w:pPr>
        <w:widowControl/>
        <w:spacing w:after="160" w:line="580" w:lineRule="exact"/>
        <w:rPr>
          <w:rFonts w:ascii="Times New Roman" w:eastAsia="黑体" w:hAnsi="Times New Roman" w:cs="Times New Roman"/>
          <w:sz w:val="32"/>
          <w:szCs w:val="32"/>
        </w:rPr>
        <w:sectPr w:rsidR="00A51F43">
          <w:headerReference w:type="default" r:id="rId27"/>
          <w:footerReference w:type="default" r:id="rId28"/>
          <w:footerReference w:type="first" r:id="rId29"/>
          <w:pgSz w:w="11906" w:h="16838"/>
          <w:pgMar w:top="2041" w:right="1531" w:bottom="2041" w:left="1531" w:header="851" w:footer="992" w:gutter="0"/>
          <w:pgNumType w:fmt="numberInDash"/>
          <w:cols w:space="0"/>
          <w:titlePg/>
          <w:docGrid w:type="lines" w:linePitch="312"/>
        </w:sectPr>
      </w:pPr>
      <w:r w:rsidRPr="001A034A">
        <w:rPr>
          <w:sz w:val="72"/>
        </w:rPr>
        <w:pict>
          <v:shape id="_x0000_s1031" type="#_x0000_t202" style="position:absolute;left:0;text-align:left;margin-left:-85.7pt;margin-top:238.15pt;width:613.65pt;height:173.25pt;z-index:251675648;mso-position-horizontal-relative:text;mso-position-vertical-relative:text"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Kuuj5PeAAAADQEAAA8AAAAAAAAAAQAgAAAA&#10;IgAAAGRycy9kb3ducmV2LnhtbFBLAQIUABQAAAAIAIdO4kBdpNn+PgIAAGsEAAAOAAAAAAAAAAEA&#10;IAAAAC0BAABkcnMvZTJvRG9jLnhtbFBLBQYAAAAABgAGAFkBAADdBQAAAAA=&#10;" filled="f" stroked="f" strokeweight=".5pt">
            <v:textbox>
              <w:txbxContent>
                <w:p w:rsidR="00A51F43" w:rsidRDefault="00A51F43">
                  <w:pPr>
                    <w:widowControl/>
                    <w:jc w:val="center"/>
                    <w:rPr>
                      <w:rFonts w:ascii="黑体" w:eastAsia="黑体" w:hAnsi="黑体" w:cs="黑体"/>
                      <w:color w:val="000000" w:themeColor="text1"/>
                      <w:sz w:val="96"/>
                      <w:szCs w:val="96"/>
                    </w:rPr>
                  </w:pPr>
                </w:p>
                <w:p w:rsidR="00A51F43" w:rsidRDefault="00A51F43">
                  <w:pPr>
                    <w:widowControl/>
                    <w:jc w:val="center"/>
                    <w:rPr>
                      <w:rFonts w:ascii="黑体" w:eastAsia="黑体" w:hAnsi="黑体" w:cs="黑体"/>
                      <w:color w:val="000000" w:themeColor="text1"/>
                      <w:sz w:val="96"/>
                      <w:szCs w:val="96"/>
                    </w:rPr>
                  </w:pPr>
                </w:p>
              </w:txbxContent>
            </v:textbox>
          </v:shape>
        </w:pict>
      </w:r>
    </w:p>
    <w:p w:rsidR="00A51F43" w:rsidRDefault="00A51F43">
      <w:pPr>
        <w:rPr>
          <w:rFonts w:ascii="黑体" w:eastAsia="黑体" w:hAnsi="黑体" w:cs="黑体"/>
          <w:sz w:val="56"/>
          <w:szCs w:val="72"/>
        </w:rPr>
      </w:pPr>
    </w:p>
    <w:p w:rsidR="00A51F43" w:rsidRDefault="001A034A">
      <w:pPr>
        <w:jc w:val="center"/>
        <w:rPr>
          <w:rFonts w:ascii="黑体" w:eastAsia="黑体" w:hAnsi="黑体" w:cs="黑体"/>
          <w:sz w:val="56"/>
          <w:szCs w:val="72"/>
        </w:rPr>
      </w:pPr>
      <w:r w:rsidRPr="001A034A">
        <w:rPr>
          <w:sz w:val="72"/>
        </w:rPr>
        <w:pict>
          <v:shape id="_x0000_s1030" type="#_x0000_t202" style="position:absolute;left:0;text-align:left;margin-left:-90.8pt;margin-top:4.35pt;width:613.65pt;height:263.1pt;z-index:251685888;v-text-anchor:middle" o:gfxdata="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P1B8+LaAAAACwEAAA8AAAAAAAAAAQAgAAAAIgAA&#10;AGRycy9kb3ducmV2LnhtbFBLAQIUABQAAAAIAIdO4kAd7gKxeAIAAAgFAAAOAAAAAAAAAAEAIAAA&#10;ACkBAABkcnMvZTJvRG9jLnhtbFBLBQYAAAAABgAGAFkBAAATBgAAAAA=&#10;" fillcolor="#ffd966" strokecolor="#ffd966" strokeweight=".5pt">
            <v:fill r:id="rId26" o:title="5%" type="pattern"/>
            <v:stroke joinstyle="round"/>
            <v:textbox>
              <w:txbxContent>
                <w:p w:rsidR="00A51F43" w:rsidRDefault="000D0CAE">
                  <w:pPr>
                    <w:widowControl/>
                    <w:jc w:val="center"/>
                    <w:rPr>
                      <w:rFonts w:ascii="黑体" w:eastAsia="黑体" w:hAnsi="黑体" w:cs="黑体"/>
                      <w:color w:val="000000" w:themeColor="text1"/>
                      <w:sz w:val="90"/>
                      <w:szCs w:val="90"/>
                    </w:rPr>
                  </w:pPr>
                  <w:r>
                    <w:rPr>
                      <w:rFonts w:ascii="黑体" w:eastAsia="黑体" w:hAnsi="黑体" w:cs="黑体" w:hint="eastAsia"/>
                      <w:color w:val="000000" w:themeColor="text1"/>
                      <w:sz w:val="90"/>
                      <w:szCs w:val="90"/>
                    </w:rPr>
                    <w:t xml:space="preserve">第二部分 </w:t>
                  </w:r>
                </w:p>
                <w:p w:rsidR="00A51F43" w:rsidRDefault="000D0CAE">
                  <w:pPr>
                    <w:widowControl/>
                    <w:jc w:val="center"/>
                    <w:rPr>
                      <w:rFonts w:ascii="黑体" w:eastAsia="黑体" w:hAnsi="黑体" w:cs="黑体"/>
                      <w:color w:val="000000" w:themeColor="text1"/>
                      <w:sz w:val="90"/>
                      <w:szCs w:val="90"/>
                    </w:rPr>
                  </w:pPr>
                  <w:r>
                    <w:rPr>
                      <w:rFonts w:ascii="黑体" w:eastAsia="黑体" w:hAnsi="黑体" w:cs="黑体" w:hint="eastAsia"/>
                      <w:color w:val="000000" w:themeColor="text1"/>
                      <w:sz w:val="90"/>
                      <w:szCs w:val="90"/>
                    </w:rPr>
                    <w:t>2019年部门决算情况说明</w:t>
                  </w:r>
                </w:p>
                <w:p w:rsidR="00A51F43" w:rsidRDefault="00A51F43"/>
              </w:txbxContent>
            </v:textbox>
          </v:shape>
        </w:pict>
      </w:r>
    </w:p>
    <w:p w:rsidR="00A51F43" w:rsidRDefault="00A51F43">
      <w:pPr>
        <w:jc w:val="center"/>
        <w:rPr>
          <w:rFonts w:ascii="黑体" w:eastAsia="黑体" w:hAnsi="黑体" w:cs="黑体"/>
          <w:sz w:val="56"/>
          <w:szCs w:val="72"/>
        </w:rPr>
      </w:pPr>
    </w:p>
    <w:p w:rsidR="00A51F43" w:rsidRDefault="00A51F43">
      <w:pPr>
        <w:jc w:val="center"/>
        <w:rPr>
          <w:rFonts w:ascii="黑体" w:eastAsia="黑体" w:hAnsi="黑体" w:cs="黑体"/>
          <w:sz w:val="56"/>
          <w:szCs w:val="72"/>
        </w:rPr>
      </w:pPr>
    </w:p>
    <w:p w:rsidR="00A51F43" w:rsidRDefault="00A51F43">
      <w:pPr>
        <w:jc w:val="center"/>
        <w:rPr>
          <w:rFonts w:ascii="黑体" w:eastAsia="黑体" w:hAnsi="黑体" w:cs="黑体"/>
          <w:sz w:val="56"/>
          <w:szCs w:val="72"/>
        </w:rPr>
      </w:pPr>
    </w:p>
    <w:p w:rsidR="00A51F43" w:rsidRDefault="00A51F43">
      <w:pPr>
        <w:jc w:val="center"/>
        <w:rPr>
          <w:rFonts w:ascii="黑体" w:eastAsia="黑体" w:hAnsi="黑体" w:cs="黑体"/>
          <w:sz w:val="56"/>
          <w:szCs w:val="72"/>
        </w:rPr>
      </w:pPr>
    </w:p>
    <w:p w:rsidR="00A51F43" w:rsidRDefault="00A51F43">
      <w:pPr>
        <w:rPr>
          <w:rFonts w:ascii="黑体" w:eastAsia="黑体" w:hAnsi="黑体" w:cs="黑体"/>
          <w:sz w:val="56"/>
          <w:szCs w:val="72"/>
        </w:rPr>
      </w:pPr>
    </w:p>
    <w:p w:rsidR="00A51F43" w:rsidRDefault="000D0CAE">
      <w:pPr>
        <w:keepNext/>
        <w:keepLines/>
        <w:snapToGrid w:val="0"/>
        <w:spacing w:line="580" w:lineRule="exact"/>
        <w:ind w:firstLineChars="200" w:firstLine="640"/>
        <w:outlineLvl w:val="1"/>
        <w:rPr>
          <w:rFonts w:ascii="黑体" w:eastAsia="黑体" w:hAnsi="Calibri" w:cs="Times New Roman"/>
          <w:sz w:val="32"/>
          <w:szCs w:val="32"/>
        </w:rPr>
      </w:pPr>
      <w:r>
        <w:rPr>
          <w:rFonts w:ascii="黑体" w:eastAsia="黑体" w:hAnsi="Calibri" w:cs="Times New Roman" w:hint="eastAsia"/>
          <w:sz w:val="32"/>
          <w:szCs w:val="32"/>
        </w:rPr>
        <w:t>一、收入</w:t>
      </w:r>
      <w:r>
        <w:rPr>
          <w:rFonts w:ascii="黑体" w:eastAsia="黑体" w:hAnsi="Cambria" w:cs="黑体" w:hint="eastAsia"/>
          <w:kern w:val="0"/>
          <w:sz w:val="32"/>
          <w:szCs w:val="32"/>
        </w:rPr>
        <w:t>支出</w:t>
      </w:r>
      <w:r>
        <w:rPr>
          <w:rFonts w:ascii="黑体" w:eastAsia="黑体" w:hAnsi="Calibri" w:cs="Times New Roman" w:hint="eastAsia"/>
          <w:sz w:val="32"/>
          <w:szCs w:val="32"/>
        </w:rPr>
        <w:t>决算总体情况说明</w:t>
      </w:r>
    </w:p>
    <w:p w:rsidR="00A51F43" w:rsidRDefault="000D0CAE">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本部门2019年度收支总计（含结转和结余）18304万元，支出15671.7万元，与2018年度决算相比，收入减少</w:t>
      </w:r>
      <w:r w:rsidR="00847DFD">
        <w:rPr>
          <w:rFonts w:ascii="仿宋_GB2312" w:eastAsia="仿宋_GB2312" w:hAnsi="Times New Roman" w:cs="DengXian-Regular" w:hint="eastAsia"/>
          <w:sz w:val="32"/>
          <w:szCs w:val="32"/>
        </w:rPr>
        <w:t>4449.06</w:t>
      </w:r>
      <w:r>
        <w:rPr>
          <w:rFonts w:ascii="仿宋_GB2312" w:eastAsia="仿宋_GB2312" w:hAnsi="Times New Roman" w:cs="DengXian-Regular" w:hint="eastAsia"/>
          <w:sz w:val="32"/>
          <w:szCs w:val="32"/>
        </w:rPr>
        <w:t>万元，下降</w:t>
      </w:r>
      <w:r w:rsidR="00847DFD">
        <w:rPr>
          <w:rFonts w:ascii="仿宋_GB2312" w:eastAsia="仿宋_GB2312" w:hAnsi="Times New Roman" w:cs="DengXian-Regular" w:hint="eastAsia"/>
          <w:sz w:val="32"/>
          <w:szCs w:val="32"/>
        </w:rPr>
        <w:t>25.68</w:t>
      </w:r>
      <w:r>
        <w:rPr>
          <w:rFonts w:ascii="仿宋_GB2312" w:eastAsia="仿宋_GB2312" w:hAnsi="Times New Roman" w:cs="DengXian-Regular" w:hint="eastAsia"/>
          <w:sz w:val="32"/>
          <w:szCs w:val="32"/>
        </w:rPr>
        <w:t>%，主要原因是本年度农业投资项目资金量减少。支出减少1623.52万元，主要原因为本年度部分项目投资尚处于验收阶段，资金尚未支出。</w:t>
      </w:r>
    </w:p>
    <w:p w:rsidR="00A51F43" w:rsidRDefault="000D0CAE">
      <w:pPr>
        <w:keepNext/>
        <w:keepLines/>
        <w:snapToGrid w:val="0"/>
        <w:spacing w:line="580" w:lineRule="exact"/>
        <w:ind w:firstLineChars="200" w:firstLine="640"/>
        <w:outlineLvl w:val="1"/>
        <w:rPr>
          <w:rFonts w:ascii="黑体" w:eastAsia="黑体" w:hAnsi="Calibri" w:cs="Times New Roman"/>
          <w:sz w:val="32"/>
          <w:szCs w:val="32"/>
        </w:rPr>
      </w:pPr>
      <w:r>
        <w:rPr>
          <w:rFonts w:ascii="黑体" w:eastAsia="黑体" w:hAnsi="Calibri" w:cs="Times New Roman" w:hint="eastAsia"/>
          <w:sz w:val="32"/>
          <w:szCs w:val="32"/>
        </w:rPr>
        <w:t>二、收入决算情况说明</w:t>
      </w:r>
    </w:p>
    <w:p w:rsidR="00A51F43" w:rsidRDefault="000D0CAE">
      <w:pPr>
        <w:adjustRightInd w:val="0"/>
        <w:snapToGrid w:val="0"/>
        <w:spacing w:line="580" w:lineRule="exact"/>
        <w:ind w:firstLineChars="200" w:firstLine="640"/>
        <w:rPr>
          <w:rFonts w:ascii="黑体" w:eastAsia="黑体" w:hAnsi="Calibri" w:cs="Times New Roman"/>
          <w:b/>
          <w:bCs/>
          <w:sz w:val="32"/>
          <w:szCs w:val="32"/>
        </w:rPr>
      </w:pPr>
      <w:r>
        <w:rPr>
          <w:rFonts w:ascii="仿宋_GB2312" w:eastAsia="仿宋_GB2312" w:hAnsi="Times New Roman" w:cs="DengXian-Regular" w:hint="eastAsia"/>
          <w:sz w:val="32"/>
          <w:szCs w:val="32"/>
        </w:rPr>
        <w:t>本部门2019年度本年收入合计12874.16万元，其中：财政拨款收入12874.16万元，占100%；事业收入0万元，占0%；经营收入0万元，占0%；其他收入0万元，占0%。</w:t>
      </w:r>
    </w:p>
    <w:p w:rsidR="00A51F43" w:rsidRDefault="000D0CAE">
      <w:pPr>
        <w:keepNext/>
        <w:keepLines/>
        <w:snapToGrid w:val="0"/>
        <w:spacing w:line="580" w:lineRule="exact"/>
        <w:ind w:firstLineChars="200" w:firstLine="640"/>
        <w:outlineLvl w:val="1"/>
        <w:rPr>
          <w:rFonts w:ascii="黑体" w:eastAsia="黑体" w:hAnsi="Calibri" w:cs="Times New Roman"/>
          <w:sz w:val="32"/>
          <w:szCs w:val="32"/>
        </w:rPr>
      </w:pPr>
      <w:r>
        <w:rPr>
          <w:rFonts w:ascii="黑体" w:eastAsia="黑体" w:hAnsi="Calibri" w:cs="Times New Roman" w:hint="eastAsia"/>
          <w:sz w:val="32"/>
          <w:szCs w:val="32"/>
        </w:rPr>
        <w:lastRenderedPageBreak/>
        <w:t>三、支出决算情况说明</w:t>
      </w:r>
    </w:p>
    <w:p w:rsidR="00A51F43" w:rsidRDefault="000D0CAE">
      <w:pPr>
        <w:adjustRightInd w:val="0"/>
        <w:snapToGrid w:val="0"/>
        <w:spacing w:line="580" w:lineRule="exact"/>
        <w:ind w:firstLineChars="200" w:firstLine="640"/>
        <w:rPr>
          <w:rFonts w:ascii="黑体" w:eastAsia="黑体" w:hAnsi="Calibri" w:cs="Times New Roman"/>
          <w:b/>
          <w:bCs/>
          <w:sz w:val="32"/>
          <w:szCs w:val="32"/>
        </w:rPr>
      </w:pPr>
      <w:r>
        <w:rPr>
          <w:rFonts w:ascii="仿宋_GB2312" w:eastAsia="仿宋_GB2312" w:hAnsi="Times New Roman" w:cs="DengXian-Regular" w:hint="eastAsia"/>
          <w:sz w:val="32"/>
          <w:szCs w:val="32"/>
        </w:rPr>
        <w:t>本部门2019年度本年支出合计15671.7万元，其中：基本支出3641.14万元，占23.23%；项目支出12030.57万元，占76.77%；经营支出0万元，占0%。</w:t>
      </w:r>
    </w:p>
    <w:p w:rsidR="00A51F43" w:rsidRDefault="000D0CAE">
      <w:pPr>
        <w:keepNext/>
        <w:keepLines/>
        <w:snapToGrid w:val="0"/>
        <w:spacing w:line="580" w:lineRule="exact"/>
        <w:ind w:firstLineChars="200" w:firstLine="640"/>
        <w:outlineLvl w:val="1"/>
        <w:rPr>
          <w:rFonts w:ascii="黑体" w:eastAsia="黑体" w:hAnsi="Calibri" w:cs="Times New Roman"/>
          <w:sz w:val="32"/>
          <w:szCs w:val="32"/>
        </w:rPr>
      </w:pPr>
      <w:r>
        <w:rPr>
          <w:rFonts w:ascii="黑体" w:eastAsia="黑体" w:hAnsi="Calibri" w:cs="Times New Roman" w:hint="eastAsia"/>
          <w:sz w:val="32"/>
          <w:szCs w:val="32"/>
        </w:rPr>
        <w:t>四、</w:t>
      </w:r>
      <w:r>
        <w:rPr>
          <w:rFonts w:ascii="黑体" w:eastAsia="黑体" w:hAnsi="Cambria" w:cs="黑体" w:hint="eastAsia"/>
          <w:kern w:val="0"/>
          <w:sz w:val="32"/>
          <w:szCs w:val="32"/>
        </w:rPr>
        <w:t>财政</w:t>
      </w:r>
      <w:r>
        <w:rPr>
          <w:rFonts w:ascii="黑体" w:eastAsia="黑体" w:hAnsi="Calibri" w:cs="Times New Roman" w:hint="eastAsia"/>
          <w:sz w:val="32"/>
          <w:szCs w:val="32"/>
        </w:rPr>
        <w:t>拨款收入支出决算总体情况说明</w:t>
      </w:r>
    </w:p>
    <w:p w:rsidR="00A51F43" w:rsidRDefault="000D0CAE">
      <w:pPr>
        <w:snapToGrid w:val="0"/>
        <w:spacing w:line="580" w:lineRule="exact"/>
        <w:ind w:firstLineChars="200" w:firstLine="643"/>
        <w:rPr>
          <w:rFonts w:ascii="仿宋_GB2312" w:eastAsia="仿宋_GB2312" w:hAnsi="Times New Roman" w:cs="DengXian-Regular"/>
          <w:sz w:val="32"/>
          <w:szCs w:val="32"/>
          <w:highlight w:val="yellow"/>
        </w:rPr>
      </w:pPr>
      <w:r>
        <w:rPr>
          <w:rFonts w:ascii="楷体_GB2312" w:eastAsia="楷体_GB2312" w:hAnsi="Times New Roman" w:cs="DengXian-Bold" w:hint="eastAsia"/>
          <w:b/>
          <w:bCs/>
          <w:sz w:val="32"/>
          <w:szCs w:val="32"/>
        </w:rPr>
        <w:t>（一）财政拨款收支与2018 年度决算对比情况</w:t>
      </w:r>
    </w:p>
    <w:p w:rsidR="00A51F43" w:rsidRDefault="000D0CAE">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本部门2019年度财政拨款本年收入12874.16万元,比2018年度</w:t>
      </w:r>
      <w:r w:rsidRPr="001D2374">
        <w:rPr>
          <w:rFonts w:ascii="仿宋_GB2312" w:eastAsia="仿宋_GB2312" w:hAnsi="Times New Roman" w:cs="DengXian-Regular" w:hint="eastAsia"/>
          <w:sz w:val="32"/>
          <w:szCs w:val="32"/>
        </w:rPr>
        <w:t>减少</w:t>
      </w:r>
      <w:r>
        <w:rPr>
          <w:rFonts w:ascii="仿宋_GB2312" w:eastAsia="仿宋_GB2312" w:hAnsi="Times New Roman" w:cs="DengXian-Regular" w:hint="eastAsia"/>
          <w:sz w:val="32"/>
          <w:szCs w:val="32"/>
        </w:rPr>
        <w:t>4449.06万元，降低25.68%，主要是农业建设项目资金量减少；本年支出15671.7万元，减少1623.52万元，降低9.39%，主要是本年度部分建设项目尚处于验收阶段，资金尚未支出。具体情况如下：</w:t>
      </w:r>
    </w:p>
    <w:p w:rsidR="00A51F43" w:rsidRDefault="000D0CAE">
      <w:pPr>
        <w:numPr>
          <w:ilvl w:val="0"/>
          <w:numId w:val="1"/>
        </w:num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一般公共预算财政拨款本年收入12874.16万元，比2018年度</w:t>
      </w:r>
      <w:r w:rsidR="001D2374" w:rsidRPr="001D2374">
        <w:rPr>
          <w:rFonts w:ascii="仿宋_GB2312" w:eastAsia="仿宋_GB2312" w:hAnsi="Times New Roman" w:cs="DengXian-Regular" w:hint="eastAsia"/>
          <w:sz w:val="32"/>
          <w:szCs w:val="32"/>
        </w:rPr>
        <w:t>减少</w:t>
      </w:r>
      <w:r>
        <w:rPr>
          <w:rFonts w:ascii="仿宋_GB2312" w:eastAsia="仿宋_GB2312" w:hAnsi="Times New Roman" w:cs="DengXian-Regular" w:hint="eastAsia"/>
          <w:sz w:val="32"/>
          <w:szCs w:val="32"/>
        </w:rPr>
        <w:t>4449.06万元；主要是要是项目投资减少；本年支出15136.7万元，比上年减少2158.52万元，降低12.48%，主要是项目投资减少。</w:t>
      </w:r>
    </w:p>
    <w:p w:rsidR="00344812" w:rsidRPr="003D64C2" w:rsidRDefault="000D0CAE" w:rsidP="00344812">
      <w:pPr>
        <w:adjustRightInd w:val="0"/>
        <w:snapToGrid w:val="0"/>
        <w:spacing w:line="580" w:lineRule="exact"/>
        <w:ind w:firstLineChars="200" w:firstLine="640"/>
        <w:jc w:val="left"/>
        <w:rPr>
          <w:rFonts w:ascii="仿宋_GB2312" w:eastAsia="仿宋_GB2312" w:hAnsi="Times New Roman" w:cs="DengXian-Regular"/>
          <w:sz w:val="32"/>
          <w:szCs w:val="32"/>
        </w:rPr>
      </w:pPr>
      <w:r>
        <w:rPr>
          <w:rFonts w:ascii="仿宋_GB2312" w:eastAsia="仿宋_GB2312" w:hAnsi="Times New Roman" w:cs="DengXian-Regular" w:hint="eastAsia"/>
          <w:sz w:val="32"/>
          <w:szCs w:val="32"/>
        </w:rPr>
        <w:t>2.政府性基金预算财政拨款本年收入0万元，与上年相比无增减变化；本年支出535万元，比上年增加535万元，</w:t>
      </w:r>
      <w:r w:rsidR="00344812" w:rsidRPr="003D64C2">
        <w:rPr>
          <w:rFonts w:ascii="仿宋_GB2312" w:eastAsia="仿宋_GB2312" w:hAnsi="Times New Roman" w:cs="DengXian-Regular" w:hint="eastAsia"/>
          <w:sz w:val="32"/>
          <w:szCs w:val="32"/>
        </w:rPr>
        <w:t>主要是</w:t>
      </w:r>
      <w:r w:rsidR="00344812">
        <w:rPr>
          <w:rFonts w:ascii="仿宋_GB2312" w:eastAsia="仿宋_GB2312" w:hAnsi="Times New Roman" w:cs="DengXian-Regular" w:hint="eastAsia"/>
          <w:sz w:val="32"/>
          <w:szCs w:val="32"/>
        </w:rPr>
        <w:t>上年度结转资金本年度形成支出</w:t>
      </w:r>
      <w:r w:rsidR="00344812" w:rsidRPr="003D64C2">
        <w:rPr>
          <w:rFonts w:ascii="仿宋_GB2312" w:eastAsia="仿宋_GB2312" w:hAnsi="Times New Roman" w:cs="DengXian-Regular" w:hint="eastAsia"/>
          <w:sz w:val="32"/>
          <w:szCs w:val="32"/>
        </w:rPr>
        <w:t>。</w:t>
      </w:r>
    </w:p>
    <w:p w:rsidR="00A51F43" w:rsidRDefault="000D0CAE" w:rsidP="00344812">
      <w:pPr>
        <w:adjustRightInd w:val="0"/>
        <w:snapToGrid w:val="0"/>
        <w:spacing w:line="580" w:lineRule="exact"/>
        <w:ind w:firstLineChars="200" w:firstLine="643"/>
        <w:rPr>
          <w:rFonts w:ascii="楷体_GB2312" w:eastAsia="楷体_GB2312" w:hAnsi="Times New Roman" w:cs="DengXian-Bold" w:hint="eastAsia"/>
          <w:b/>
          <w:bCs/>
          <w:sz w:val="32"/>
          <w:szCs w:val="32"/>
        </w:rPr>
      </w:pPr>
      <w:r>
        <w:rPr>
          <w:rFonts w:ascii="楷体_GB2312" w:eastAsia="楷体_GB2312" w:hAnsi="Times New Roman" w:cs="DengXian-Bold" w:hint="eastAsia"/>
          <w:b/>
          <w:bCs/>
          <w:sz w:val="32"/>
          <w:szCs w:val="32"/>
        </w:rPr>
        <w:t>（二）财政拨款收支与年初预算数对比情况</w:t>
      </w:r>
    </w:p>
    <w:p w:rsidR="00344812" w:rsidRPr="00344812" w:rsidRDefault="00344812" w:rsidP="000721D7">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本部门2019年度财政拨款本年收入</w:t>
      </w:r>
      <w:r w:rsidR="000721D7">
        <w:rPr>
          <w:rFonts w:ascii="仿宋_GB2312" w:eastAsia="仿宋_GB2312" w:hAnsi="Times New Roman" w:cs="DengXian-Regular" w:hint="eastAsia"/>
          <w:sz w:val="32"/>
          <w:szCs w:val="32"/>
        </w:rPr>
        <w:t>12874.16</w:t>
      </w:r>
      <w:r>
        <w:rPr>
          <w:rFonts w:ascii="仿宋_GB2312" w:eastAsia="仿宋_GB2312" w:hAnsi="Times New Roman" w:cs="DengXian-Regular" w:hint="eastAsia"/>
          <w:sz w:val="32"/>
          <w:szCs w:val="32"/>
        </w:rPr>
        <w:t>万元，完成年初预算的</w:t>
      </w:r>
      <w:r w:rsidR="000721D7">
        <w:rPr>
          <w:rFonts w:ascii="仿宋_GB2312" w:eastAsia="仿宋_GB2312" w:hAnsi="Times New Roman" w:cs="DengXian-Regular" w:hint="eastAsia"/>
          <w:sz w:val="32"/>
          <w:szCs w:val="32"/>
        </w:rPr>
        <w:t>109.43</w:t>
      </w:r>
      <w:r>
        <w:rPr>
          <w:rFonts w:ascii="仿宋_GB2312" w:eastAsia="仿宋_GB2312" w:hAnsi="Times New Roman" w:cs="DengXian-Regular" w:hint="eastAsia"/>
          <w:sz w:val="32"/>
          <w:szCs w:val="32"/>
        </w:rPr>
        <w:t>%,比年初预算增加</w:t>
      </w:r>
      <w:r w:rsidR="000721D7">
        <w:rPr>
          <w:rFonts w:ascii="仿宋_GB2312" w:eastAsia="仿宋_GB2312" w:hAnsi="Times New Roman" w:cs="DengXian-Regular" w:hint="eastAsia"/>
          <w:sz w:val="32"/>
          <w:szCs w:val="32"/>
        </w:rPr>
        <w:t>1109.79万元，决算数大于</w:t>
      </w:r>
      <w:r w:rsidR="000721D7">
        <w:rPr>
          <w:rFonts w:ascii="仿宋_GB2312" w:eastAsia="仿宋_GB2312" w:hAnsi="Times New Roman" w:cs="DengXian-Regular" w:hint="eastAsia"/>
          <w:sz w:val="32"/>
          <w:szCs w:val="32"/>
        </w:rPr>
        <w:lastRenderedPageBreak/>
        <w:t>预算数主要原因是追加了农业建设投资项目</w:t>
      </w:r>
      <w:r>
        <w:rPr>
          <w:rFonts w:ascii="仿宋_GB2312" w:eastAsia="仿宋_GB2312" w:hAnsi="Times New Roman" w:cs="DengXian-Regular" w:hint="eastAsia"/>
          <w:sz w:val="32"/>
          <w:szCs w:val="32"/>
        </w:rPr>
        <w:t>；本年支出</w:t>
      </w:r>
      <w:r w:rsidR="000721D7">
        <w:rPr>
          <w:rFonts w:ascii="仿宋_GB2312" w:eastAsia="仿宋_GB2312" w:hAnsi="Times New Roman" w:cs="DengXian-Regular" w:hint="eastAsia"/>
          <w:sz w:val="32"/>
          <w:szCs w:val="32"/>
        </w:rPr>
        <w:t>15671.7</w:t>
      </w:r>
      <w:r>
        <w:rPr>
          <w:rFonts w:ascii="仿宋_GB2312" w:eastAsia="仿宋_GB2312" w:hAnsi="Times New Roman" w:cs="DengXian-Regular" w:hint="eastAsia"/>
          <w:sz w:val="32"/>
          <w:szCs w:val="32"/>
        </w:rPr>
        <w:t>万元，完成年初预算的</w:t>
      </w:r>
      <w:r w:rsidR="000721D7">
        <w:rPr>
          <w:rFonts w:ascii="仿宋_GB2312" w:eastAsia="仿宋_GB2312" w:hAnsi="Times New Roman" w:cs="DengXian-Regular" w:hint="eastAsia"/>
          <w:sz w:val="32"/>
          <w:szCs w:val="32"/>
        </w:rPr>
        <w:t>140.96</w:t>
      </w:r>
      <w:r>
        <w:rPr>
          <w:rFonts w:ascii="仿宋_GB2312" w:eastAsia="仿宋_GB2312" w:hAnsi="Times New Roman" w:cs="DengXian-Regular" w:hint="eastAsia"/>
          <w:sz w:val="32"/>
          <w:szCs w:val="32"/>
        </w:rPr>
        <w:t>%,比年初预算增加</w:t>
      </w:r>
      <w:r w:rsidR="000721D7">
        <w:rPr>
          <w:rFonts w:ascii="仿宋_GB2312" w:eastAsia="仿宋_GB2312" w:hAnsi="Times New Roman" w:cs="DengXian-Regular" w:hint="eastAsia"/>
          <w:sz w:val="32"/>
          <w:szCs w:val="32"/>
        </w:rPr>
        <w:t>4554.26</w:t>
      </w:r>
      <w:r>
        <w:rPr>
          <w:rFonts w:ascii="仿宋_GB2312" w:eastAsia="仿宋_GB2312" w:hAnsi="Times New Roman" w:cs="DengXian-Regular" w:hint="eastAsia"/>
          <w:sz w:val="32"/>
          <w:szCs w:val="32"/>
        </w:rPr>
        <w:t>万元，</w:t>
      </w:r>
      <w:r w:rsidR="000721D7">
        <w:rPr>
          <w:rFonts w:ascii="仿宋_GB2312" w:eastAsia="仿宋_GB2312" w:hAnsi="Times New Roman" w:cs="DengXian-Regular" w:hint="eastAsia"/>
          <w:sz w:val="32"/>
          <w:szCs w:val="32"/>
        </w:rPr>
        <w:t>决算数大于预算数主要原因是主要是本年度追加农业投资项目以及上年结转农业项目支出</w:t>
      </w:r>
      <w:r>
        <w:rPr>
          <w:rFonts w:ascii="仿宋_GB2312" w:eastAsia="仿宋_GB2312" w:hAnsi="Times New Roman" w:cs="DengXian-Regular" w:hint="eastAsia"/>
          <w:sz w:val="32"/>
          <w:szCs w:val="32"/>
        </w:rPr>
        <w:t>。具体情况如下：</w:t>
      </w:r>
    </w:p>
    <w:p w:rsidR="00DD3727" w:rsidRDefault="003D64C2" w:rsidP="003D64C2">
      <w:pPr>
        <w:adjustRightInd w:val="0"/>
        <w:snapToGrid w:val="0"/>
        <w:spacing w:line="580" w:lineRule="exact"/>
        <w:ind w:firstLineChars="200" w:firstLine="640"/>
        <w:rPr>
          <w:rFonts w:ascii="仿宋_GB2312" w:eastAsia="仿宋_GB2312" w:hAnsi="Times New Roman" w:cs="DengXian-Regular" w:hint="eastAsia"/>
          <w:sz w:val="32"/>
          <w:szCs w:val="32"/>
        </w:rPr>
      </w:pPr>
      <w:r>
        <w:rPr>
          <w:rFonts w:ascii="仿宋_GB2312" w:eastAsia="仿宋_GB2312" w:hAnsi="Times New Roman" w:cs="DengXian-Regular" w:hint="eastAsia"/>
          <w:sz w:val="32"/>
          <w:szCs w:val="32"/>
        </w:rPr>
        <w:t>1.</w:t>
      </w:r>
      <w:r w:rsidR="000D0CAE">
        <w:rPr>
          <w:rFonts w:ascii="仿宋_GB2312" w:eastAsia="仿宋_GB2312" w:hAnsi="Times New Roman" w:cs="DengXian-Regular" w:hint="eastAsia"/>
          <w:sz w:val="32"/>
          <w:szCs w:val="32"/>
        </w:rPr>
        <w:t>一般公共预算财政拨款收入12874.16万元，完成年初预算的</w:t>
      </w:r>
      <w:r w:rsidR="00C94190">
        <w:rPr>
          <w:rFonts w:ascii="仿宋_GB2312" w:eastAsia="仿宋_GB2312" w:hAnsi="Times New Roman" w:cs="DengXian-Regular" w:hint="eastAsia"/>
          <w:sz w:val="32"/>
          <w:szCs w:val="32"/>
        </w:rPr>
        <w:t>109.43</w:t>
      </w:r>
      <w:r w:rsidR="000D0CAE">
        <w:rPr>
          <w:rFonts w:ascii="仿宋_GB2312" w:eastAsia="仿宋_GB2312" w:hAnsi="Times New Roman" w:cs="DengXian-Regular" w:hint="eastAsia"/>
          <w:sz w:val="32"/>
          <w:szCs w:val="32"/>
        </w:rPr>
        <w:t>%,比年初预算增加</w:t>
      </w:r>
      <w:r w:rsidR="00C94190">
        <w:rPr>
          <w:rFonts w:ascii="仿宋_GB2312" w:eastAsia="仿宋_GB2312" w:hAnsi="Times New Roman" w:cs="DengXian-Regular" w:hint="eastAsia"/>
          <w:sz w:val="32"/>
          <w:szCs w:val="32"/>
        </w:rPr>
        <w:t>1109.79</w:t>
      </w:r>
      <w:r w:rsidR="000D0CAE">
        <w:rPr>
          <w:rFonts w:ascii="仿宋_GB2312" w:eastAsia="仿宋_GB2312" w:hAnsi="Times New Roman" w:cs="DengXian-Regular" w:hint="eastAsia"/>
          <w:sz w:val="32"/>
          <w:szCs w:val="32"/>
        </w:rPr>
        <w:t>万元，决算数大于预算数主要原因是追加了农业建设投资项目；支出1</w:t>
      </w:r>
      <w:r>
        <w:rPr>
          <w:rFonts w:ascii="仿宋_GB2312" w:eastAsia="仿宋_GB2312" w:hAnsi="Times New Roman" w:cs="DengXian-Regular" w:hint="eastAsia"/>
          <w:sz w:val="32"/>
          <w:szCs w:val="32"/>
        </w:rPr>
        <w:t>5136.1</w:t>
      </w:r>
      <w:r w:rsidR="000D0CAE">
        <w:rPr>
          <w:rFonts w:ascii="仿宋_GB2312" w:eastAsia="仿宋_GB2312" w:hAnsi="Times New Roman" w:cs="DengXian-Regular" w:hint="eastAsia"/>
          <w:sz w:val="32"/>
          <w:szCs w:val="32"/>
        </w:rPr>
        <w:t>万元，完成年初预算的</w:t>
      </w:r>
      <w:r w:rsidR="008D4D22">
        <w:rPr>
          <w:rFonts w:ascii="仿宋_GB2312" w:eastAsia="仿宋_GB2312" w:hAnsi="Times New Roman" w:cs="DengXian-Regular" w:hint="eastAsia"/>
          <w:sz w:val="32"/>
          <w:szCs w:val="32"/>
        </w:rPr>
        <w:t>136.14</w:t>
      </w:r>
      <w:r w:rsidR="000D0CAE">
        <w:rPr>
          <w:rFonts w:ascii="仿宋_GB2312" w:eastAsia="仿宋_GB2312" w:hAnsi="Times New Roman" w:cs="DengXian-Regular" w:hint="eastAsia"/>
          <w:sz w:val="32"/>
          <w:szCs w:val="32"/>
        </w:rPr>
        <w:t>%,比年初预算增加</w:t>
      </w:r>
      <w:r w:rsidR="008D4D22">
        <w:rPr>
          <w:rFonts w:ascii="仿宋_GB2312" w:eastAsia="仿宋_GB2312" w:hAnsi="Times New Roman" w:cs="DengXian-Regular" w:hint="eastAsia"/>
          <w:sz w:val="32"/>
          <w:szCs w:val="32"/>
        </w:rPr>
        <w:t>4018.66</w:t>
      </w:r>
      <w:r w:rsidR="000D0CAE">
        <w:rPr>
          <w:rFonts w:ascii="仿宋_GB2312" w:eastAsia="仿宋_GB2312" w:hAnsi="Times New Roman" w:cs="DengXian-Regular" w:hint="eastAsia"/>
          <w:sz w:val="32"/>
          <w:szCs w:val="32"/>
        </w:rPr>
        <w:t>万元，决算数大于预算数主要原因是主要是本年度追加农业投资项目以及上年结转农业项目支出。</w:t>
      </w:r>
    </w:p>
    <w:p w:rsidR="003D64C2" w:rsidRPr="003D64C2" w:rsidRDefault="003D64C2" w:rsidP="008D4D22">
      <w:pPr>
        <w:adjustRightInd w:val="0"/>
        <w:snapToGrid w:val="0"/>
        <w:spacing w:line="580" w:lineRule="exact"/>
        <w:jc w:val="left"/>
        <w:rPr>
          <w:rFonts w:ascii="仿宋_GB2312" w:eastAsia="仿宋_GB2312" w:hAnsi="Times New Roman" w:cs="DengXian-Regular"/>
          <w:sz w:val="32"/>
          <w:szCs w:val="32"/>
        </w:rPr>
      </w:pPr>
      <w:r>
        <w:rPr>
          <w:rFonts w:ascii="仿宋_GB2312" w:eastAsia="仿宋_GB2312" w:hAnsi="Times New Roman" w:cs="DengXian-Regular" w:hint="eastAsia"/>
          <w:sz w:val="32"/>
          <w:szCs w:val="32"/>
        </w:rPr>
        <w:t xml:space="preserve">    2.</w:t>
      </w:r>
      <w:r w:rsidRPr="003D64C2">
        <w:rPr>
          <w:rFonts w:ascii="仿宋_GB2312" w:eastAsia="仿宋_GB2312" w:hAnsi="Times New Roman" w:cs="DengXian-Regular" w:hint="eastAsia"/>
          <w:sz w:val="32"/>
          <w:szCs w:val="32"/>
        </w:rPr>
        <w:t>政府性基金预算财政拨款本年收入完成年初预算</w:t>
      </w:r>
      <w:r>
        <w:rPr>
          <w:rFonts w:ascii="仿宋_GB2312" w:eastAsia="仿宋_GB2312" w:hAnsi="Times New Roman" w:cs="DengXian-Regular" w:hint="eastAsia"/>
          <w:sz w:val="32"/>
          <w:szCs w:val="32"/>
        </w:rPr>
        <w:t>100</w:t>
      </w:r>
      <w:r w:rsidRPr="003D64C2">
        <w:rPr>
          <w:rFonts w:ascii="仿宋_GB2312" w:eastAsia="仿宋_GB2312" w:hAnsi="Times New Roman" w:cs="DengXian-Regular" w:hint="eastAsia"/>
          <w:sz w:val="32"/>
          <w:szCs w:val="32"/>
        </w:rPr>
        <w:t>%</w:t>
      </w:r>
      <w:r>
        <w:rPr>
          <w:rFonts w:ascii="仿宋_GB2312" w:eastAsia="仿宋_GB2312" w:hAnsi="Times New Roman" w:cs="DengXian-Regular" w:hint="eastAsia"/>
          <w:sz w:val="32"/>
          <w:szCs w:val="32"/>
        </w:rPr>
        <w:t>，与</w:t>
      </w:r>
      <w:r w:rsidRPr="003D64C2">
        <w:rPr>
          <w:rFonts w:ascii="仿宋_GB2312" w:eastAsia="仿宋_GB2312" w:hAnsi="Times New Roman" w:cs="DengXian-Regular" w:hint="eastAsia"/>
          <w:sz w:val="32"/>
          <w:szCs w:val="32"/>
        </w:rPr>
        <w:t>年初预算</w:t>
      </w:r>
      <w:r>
        <w:rPr>
          <w:rFonts w:ascii="仿宋_GB2312" w:eastAsia="仿宋_GB2312" w:hAnsi="Times New Roman" w:cs="DengXian-Regular" w:hint="eastAsia"/>
          <w:sz w:val="32"/>
          <w:szCs w:val="32"/>
        </w:rPr>
        <w:t>持平</w:t>
      </w:r>
      <w:r w:rsidRPr="003D64C2">
        <w:rPr>
          <w:rFonts w:ascii="仿宋_GB2312" w:eastAsia="仿宋_GB2312" w:hAnsi="Times New Roman" w:cs="DengXian-Regular" w:hint="eastAsia"/>
          <w:sz w:val="32"/>
          <w:szCs w:val="32"/>
        </w:rPr>
        <w:t>；</w:t>
      </w:r>
      <w:r w:rsidR="008D4D22">
        <w:rPr>
          <w:rFonts w:ascii="仿宋_GB2312" w:eastAsia="仿宋_GB2312" w:hAnsi="Times New Roman" w:cs="DengXian-Regular" w:hint="eastAsia"/>
          <w:sz w:val="32"/>
          <w:szCs w:val="32"/>
        </w:rPr>
        <w:t>本年年初预算无政府性基金支出</w:t>
      </w:r>
      <w:r w:rsidRPr="003D64C2">
        <w:rPr>
          <w:rFonts w:ascii="仿宋_GB2312" w:eastAsia="仿宋_GB2312" w:hAnsi="Times New Roman" w:cs="DengXian-Regular" w:hint="eastAsia"/>
          <w:sz w:val="32"/>
          <w:szCs w:val="32"/>
        </w:rPr>
        <w:t>，</w:t>
      </w:r>
      <w:r w:rsidR="008D4D22">
        <w:rPr>
          <w:rFonts w:ascii="仿宋_GB2312" w:eastAsia="仿宋_GB2312" w:hAnsi="Times New Roman" w:cs="DengXian-Regular" w:hint="eastAsia"/>
          <w:sz w:val="32"/>
          <w:szCs w:val="32"/>
        </w:rPr>
        <w:t>支出相</w:t>
      </w:r>
      <w:r w:rsidRPr="003D64C2">
        <w:rPr>
          <w:rFonts w:ascii="仿宋_GB2312" w:eastAsia="仿宋_GB2312" w:hAnsi="Times New Roman" w:cs="DengXian-Regular" w:hint="eastAsia"/>
          <w:sz w:val="32"/>
          <w:szCs w:val="32"/>
        </w:rPr>
        <w:t>比年初预算增加</w:t>
      </w:r>
      <w:r w:rsidR="00C02CA8">
        <w:rPr>
          <w:rFonts w:ascii="仿宋_GB2312" w:eastAsia="仿宋_GB2312" w:hAnsi="Times New Roman" w:cs="DengXian-Regular" w:hint="eastAsia"/>
          <w:sz w:val="32"/>
          <w:szCs w:val="32"/>
        </w:rPr>
        <w:t>535</w:t>
      </w:r>
      <w:r w:rsidRPr="003D64C2">
        <w:rPr>
          <w:rFonts w:ascii="仿宋_GB2312" w:eastAsia="仿宋_GB2312" w:hAnsi="Times New Roman" w:cs="DengXian-Regular" w:hint="eastAsia"/>
          <w:sz w:val="32"/>
          <w:szCs w:val="32"/>
        </w:rPr>
        <w:t>万元，主要是</w:t>
      </w:r>
      <w:r w:rsidR="00344812">
        <w:rPr>
          <w:rFonts w:ascii="仿宋_GB2312" w:eastAsia="仿宋_GB2312" w:hAnsi="Times New Roman" w:cs="DengXian-Regular" w:hint="eastAsia"/>
          <w:sz w:val="32"/>
          <w:szCs w:val="32"/>
        </w:rPr>
        <w:t>上年度</w:t>
      </w:r>
      <w:r w:rsidR="008D4D22">
        <w:rPr>
          <w:rFonts w:ascii="仿宋_GB2312" w:eastAsia="仿宋_GB2312" w:hAnsi="Times New Roman" w:cs="DengXian-Regular" w:hint="eastAsia"/>
          <w:sz w:val="32"/>
          <w:szCs w:val="32"/>
        </w:rPr>
        <w:t>结转资金本年度形成支出</w:t>
      </w:r>
      <w:r w:rsidRPr="003D64C2">
        <w:rPr>
          <w:rFonts w:ascii="仿宋_GB2312" w:eastAsia="仿宋_GB2312" w:hAnsi="Times New Roman" w:cs="DengXian-Regular" w:hint="eastAsia"/>
          <w:sz w:val="32"/>
          <w:szCs w:val="32"/>
        </w:rPr>
        <w:t>。</w:t>
      </w:r>
    </w:p>
    <w:p w:rsidR="00A51F43" w:rsidRDefault="000D0CAE">
      <w:pPr>
        <w:numPr>
          <w:ilvl w:val="0"/>
          <w:numId w:val="2"/>
        </w:numPr>
        <w:adjustRightInd w:val="0"/>
        <w:snapToGrid w:val="0"/>
        <w:spacing w:line="580" w:lineRule="exact"/>
        <w:ind w:leftChars="200" w:left="420"/>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财政拨款支出决算结构情况</w:t>
      </w:r>
    </w:p>
    <w:p w:rsidR="00A51F43" w:rsidRDefault="000D0CAE">
      <w:pPr>
        <w:adjustRightInd w:val="0"/>
        <w:snapToGrid w:val="0"/>
        <w:spacing w:line="580" w:lineRule="exact"/>
        <w:ind w:firstLineChars="200" w:firstLine="640"/>
        <w:rPr>
          <w:rFonts w:ascii="楷体_GB2312" w:eastAsia="楷体_GB2312" w:hAnsi="Times New Roman" w:cs="DengXian-Bold"/>
          <w:b/>
          <w:bCs/>
          <w:sz w:val="32"/>
          <w:szCs w:val="32"/>
        </w:rPr>
      </w:pPr>
      <w:r>
        <w:rPr>
          <w:rFonts w:ascii="仿宋_GB2312" w:eastAsia="仿宋_GB2312" w:hAnsi="Times New Roman" w:cs="DengXian-Regular" w:hint="eastAsia"/>
          <w:sz w:val="32"/>
          <w:szCs w:val="32"/>
        </w:rPr>
        <w:t>2019 年度财政拨款支出15671.7万元，主要用于以下方面：一般公共服务（类）支出197.48万元，占1.26%；社会保障和就业（类）支出236.93万元，占1.51%；农林水支出14702.29万元，占 93.82%;城乡社区支出支出535万元，占 3.41%。</w:t>
      </w:r>
    </w:p>
    <w:p w:rsidR="00A51F43" w:rsidRDefault="000D0CAE">
      <w:pPr>
        <w:adjustRightInd w:val="0"/>
        <w:snapToGrid w:val="0"/>
        <w:spacing w:line="580" w:lineRule="exact"/>
        <w:ind w:leftChars="200" w:left="420"/>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（四）一般公共预算基本支出决算情况说明</w:t>
      </w:r>
    </w:p>
    <w:p w:rsidR="00A51F43" w:rsidRDefault="000D0CAE">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2019 年度财政拨款基本支出3641.14万元，其中：人员经费 3419.42万元，主要包括基本工资、津贴补贴、奖金、伙食</w:t>
      </w:r>
      <w:r>
        <w:rPr>
          <w:rFonts w:ascii="仿宋_GB2312" w:eastAsia="仿宋_GB2312" w:hAnsi="Times New Roman" w:cs="DengXian-Regular" w:hint="eastAsia"/>
          <w:sz w:val="32"/>
          <w:szCs w:val="32"/>
        </w:rPr>
        <w:lastRenderedPageBreak/>
        <w:t>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221.72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rsidR="00A51F43" w:rsidRDefault="000D0CAE">
      <w:pPr>
        <w:keepNext/>
        <w:keepLines/>
        <w:snapToGrid w:val="0"/>
        <w:spacing w:line="580" w:lineRule="exact"/>
        <w:ind w:firstLineChars="200" w:firstLine="640"/>
        <w:outlineLvl w:val="1"/>
        <w:rPr>
          <w:rFonts w:ascii="黑体" w:eastAsia="黑体" w:hAnsi="Calibri" w:cs="Times New Roman"/>
          <w:sz w:val="32"/>
          <w:szCs w:val="32"/>
        </w:rPr>
      </w:pPr>
      <w:r>
        <w:rPr>
          <w:rFonts w:ascii="黑体" w:eastAsia="黑体" w:hAnsi="Calibri" w:cs="Times New Roman" w:hint="eastAsia"/>
          <w:sz w:val="32"/>
          <w:szCs w:val="32"/>
        </w:rPr>
        <w:t>五、一般公共预算“三公” 经费支出决算情况说明</w:t>
      </w:r>
    </w:p>
    <w:p w:rsidR="00A51F43" w:rsidRDefault="000D0CAE">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本部门2019年度“三公”经费支出共计25.28万元，</w:t>
      </w:r>
      <w:r>
        <w:rPr>
          <w:rFonts w:ascii="仿宋_GB2312" w:eastAsia="仿宋_GB2312" w:hAnsi="Times New Roman" w:cs="DengXian-Regular" w:hint="eastAsia"/>
          <w:color w:val="000000"/>
          <w:sz w:val="32"/>
          <w:szCs w:val="32"/>
        </w:rPr>
        <w:t>完成预算的100%，</w:t>
      </w:r>
      <w:r>
        <w:rPr>
          <w:rFonts w:ascii="仿宋_GB2312" w:eastAsia="仿宋_GB2312" w:hAnsi="Times New Roman" w:cs="DengXian-Regular" w:hint="eastAsia"/>
          <w:sz w:val="32"/>
          <w:szCs w:val="32"/>
        </w:rPr>
        <w:t>较预算增加0万元，增长0%，主要原因</w:t>
      </w:r>
      <w:r>
        <w:rPr>
          <w:rFonts w:ascii="仿宋_GB2312" w:eastAsia="仿宋_GB2312" w:hAnsi="Times New Roman" w:cs="DengXian-Regular" w:hint="eastAsia"/>
          <w:color w:val="000000"/>
          <w:sz w:val="32"/>
          <w:szCs w:val="32"/>
        </w:rPr>
        <w:t>是严格按照预算控制支出</w:t>
      </w:r>
      <w:r>
        <w:rPr>
          <w:rFonts w:ascii="仿宋_GB2312" w:eastAsia="仿宋_GB2312" w:hAnsi="Times New Roman" w:cs="DengXian-Regular" w:hint="eastAsia"/>
          <w:sz w:val="32"/>
          <w:szCs w:val="32"/>
        </w:rPr>
        <w:t>；较2018年度增加1.906万元，增长8%，主要原因是机构改革后，开展工作量增加，运行支出增大。具体情况如下：</w:t>
      </w:r>
    </w:p>
    <w:p w:rsidR="00A51F43" w:rsidRDefault="000D0CAE">
      <w:pPr>
        <w:numPr>
          <w:ilvl w:val="0"/>
          <w:numId w:val="3"/>
        </w:numPr>
        <w:adjustRightInd w:val="0"/>
        <w:snapToGrid w:val="0"/>
        <w:spacing w:line="580" w:lineRule="exact"/>
        <w:ind w:firstLineChars="200" w:firstLine="643"/>
        <w:rPr>
          <w:rFonts w:ascii="仿宋_GB2312" w:eastAsia="仿宋_GB2312" w:hAnsi="Times New Roman" w:cs="DengXian-Regular"/>
          <w:sz w:val="32"/>
          <w:szCs w:val="32"/>
        </w:rPr>
      </w:pPr>
      <w:r>
        <w:rPr>
          <w:rFonts w:ascii="楷体_GB2312" w:eastAsia="楷体_GB2312" w:hAnsi="Times New Roman" w:cs="DengXian-Bold" w:hint="eastAsia"/>
          <w:b/>
          <w:bCs/>
          <w:sz w:val="32"/>
          <w:szCs w:val="32"/>
        </w:rPr>
        <w:t>因公出国（境）费支出0万元。</w:t>
      </w:r>
      <w:r>
        <w:rPr>
          <w:rFonts w:ascii="仿宋_GB2312" w:eastAsia="仿宋_GB2312" w:hAnsi="Times New Roman" w:cs="DengXian-Regular" w:hint="eastAsia"/>
          <w:sz w:val="32"/>
          <w:szCs w:val="32"/>
        </w:rPr>
        <w:t>本部门2019年度因公出国（境）团组0个、共0人；参加其他单位组织的因公出国（境）团组0个、共0人，无本单位组织的出国（境）团组。因</w:t>
      </w:r>
      <w:r>
        <w:rPr>
          <w:rFonts w:ascii="仿宋_GB2312" w:eastAsia="仿宋_GB2312" w:hAnsi="Times New Roman" w:cs="DengXian-Regular" w:hint="eastAsia"/>
          <w:sz w:val="32"/>
          <w:szCs w:val="32"/>
        </w:rPr>
        <w:lastRenderedPageBreak/>
        <w:t>公出国（境）费支出较预算增加0万元，增长0%，主要原因是本年度无因公出国出境人员；较上年增加0万元，增长0%,主要原因是本年度无因公出国出境人员。</w:t>
      </w:r>
    </w:p>
    <w:p w:rsidR="00A51F43" w:rsidRDefault="000D0CAE">
      <w:pPr>
        <w:adjustRightInd w:val="0"/>
        <w:snapToGrid w:val="0"/>
        <w:spacing w:line="580" w:lineRule="exact"/>
        <w:ind w:firstLineChars="200" w:firstLine="643"/>
        <w:rPr>
          <w:rFonts w:ascii="仿宋_GB2312" w:eastAsia="仿宋_GB2312" w:hAnsi="Times New Roman" w:cs="DengXian-Bold"/>
          <w:b/>
          <w:bCs/>
          <w:sz w:val="32"/>
          <w:szCs w:val="32"/>
        </w:rPr>
      </w:pPr>
      <w:r>
        <w:rPr>
          <w:rFonts w:ascii="楷体_GB2312" w:eastAsia="楷体_GB2312" w:hAnsi="Times New Roman" w:cs="DengXian-Bold" w:hint="eastAsia"/>
          <w:b/>
          <w:bCs/>
          <w:sz w:val="32"/>
          <w:szCs w:val="32"/>
        </w:rPr>
        <w:t>（二）公务用车购置及运行维护费支出23.016万元。</w:t>
      </w:r>
      <w:r>
        <w:rPr>
          <w:rFonts w:ascii="仿宋_GB2312" w:eastAsia="仿宋_GB2312" w:hAnsi="Times New Roman" w:cs="DengXian-Regular" w:hint="eastAsia"/>
          <w:sz w:val="32"/>
          <w:szCs w:val="32"/>
        </w:rPr>
        <w:t>本部门2019年度公务用车购置及运行维护费较预算增加0万元，增长0%，主要原因是严格控制了车辆运行频次；较上年度增加1.326万元，增长6%,主要原因是机构改革合并后，开展工作增多，车辆运行频次增加。</w:t>
      </w:r>
      <w:r>
        <w:rPr>
          <w:rFonts w:ascii="仿宋_GB2312" w:eastAsia="仿宋_GB2312" w:hAnsi="Times New Roman" w:cs="DengXian-Bold" w:hint="eastAsia"/>
          <w:b/>
          <w:bCs/>
          <w:sz w:val="32"/>
          <w:szCs w:val="32"/>
        </w:rPr>
        <w:t>其中：</w:t>
      </w:r>
    </w:p>
    <w:p w:rsidR="00A51F43" w:rsidRDefault="000D0CAE">
      <w:pPr>
        <w:adjustRightInd w:val="0"/>
        <w:snapToGrid w:val="0"/>
        <w:spacing w:line="580" w:lineRule="exact"/>
        <w:ind w:firstLineChars="300" w:firstLine="964"/>
        <w:rPr>
          <w:rFonts w:ascii="仿宋_GB2312" w:eastAsia="仿宋_GB2312" w:hAnsi="Times New Roman" w:cs="DengXian-Regular"/>
          <w:sz w:val="32"/>
          <w:szCs w:val="32"/>
        </w:rPr>
      </w:pPr>
      <w:r>
        <w:rPr>
          <w:rFonts w:ascii="仿宋_GB2312" w:eastAsia="仿宋_GB2312" w:hAnsi="Times New Roman" w:cs="DengXian-Regular" w:hint="eastAsia"/>
          <w:b/>
          <w:sz w:val="32"/>
          <w:szCs w:val="32"/>
        </w:rPr>
        <w:t>公务用车购置费：</w:t>
      </w:r>
      <w:r>
        <w:rPr>
          <w:rFonts w:ascii="仿宋_GB2312" w:eastAsia="仿宋_GB2312" w:hAnsi="Times New Roman" w:cs="DengXian-Regular" w:hint="eastAsia"/>
          <w:sz w:val="32"/>
          <w:szCs w:val="32"/>
        </w:rPr>
        <w:t>本部门2019年度公务用车购置量0辆，发生“公务用车购置”经费支出0万元。公务用车购置费支出较预算增加0万元，增长0%，主要原因是本年度未购置公务用车。较上年增加0万元，增长0%，主要是本年度未购置公务用车。</w:t>
      </w:r>
    </w:p>
    <w:p w:rsidR="00A51F43" w:rsidRDefault="000D0CAE">
      <w:pPr>
        <w:adjustRightInd w:val="0"/>
        <w:snapToGrid w:val="0"/>
        <w:spacing w:line="580" w:lineRule="exact"/>
        <w:ind w:firstLineChars="300" w:firstLine="964"/>
        <w:rPr>
          <w:rFonts w:ascii="仿宋_GB2312" w:eastAsia="仿宋_GB2312" w:hAnsi="Times New Roman" w:cs="DengXian-Regular"/>
          <w:sz w:val="32"/>
          <w:szCs w:val="32"/>
        </w:rPr>
      </w:pPr>
      <w:r>
        <w:rPr>
          <w:rFonts w:ascii="仿宋_GB2312" w:eastAsia="仿宋_GB2312" w:hAnsi="Times New Roman" w:cs="DengXian-Regular" w:hint="eastAsia"/>
          <w:b/>
          <w:sz w:val="32"/>
          <w:szCs w:val="32"/>
        </w:rPr>
        <w:t>公务用车运行维护费：</w:t>
      </w:r>
      <w:r>
        <w:rPr>
          <w:rFonts w:ascii="仿宋_GB2312" w:eastAsia="仿宋_GB2312" w:hAnsi="Times New Roman" w:cs="DengXian-Regular" w:hint="eastAsia"/>
          <w:sz w:val="32"/>
          <w:szCs w:val="32"/>
        </w:rPr>
        <w:t>本部门2019年度单位公务用车保有量16辆。公车运行维护费较年初预算增加0万元，增长0%；主要原因是严格控制了车辆运行频次；较上年增加1.326万元，增长6%，主要原因是机构改革后，开展工作增多，车辆运行频次增加导致运行费用增加。</w:t>
      </w:r>
    </w:p>
    <w:p w:rsidR="00A51F43" w:rsidRDefault="000D0CAE" w:rsidP="00A73B25">
      <w:pPr>
        <w:adjustRightInd w:val="0"/>
        <w:snapToGrid w:val="0"/>
        <w:spacing w:line="580" w:lineRule="exact"/>
        <w:ind w:firstLineChars="250" w:firstLine="803"/>
        <w:rPr>
          <w:rFonts w:ascii="仿宋_GB2312" w:eastAsia="仿宋_GB2312" w:hAnsi="Times New Roman" w:cs="DengXian-Regular"/>
          <w:sz w:val="32"/>
          <w:szCs w:val="32"/>
        </w:rPr>
      </w:pPr>
      <w:r>
        <w:rPr>
          <w:rFonts w:ascii="楷体_GB2312" w:eastAsia="楷体_GB2312" w:hAnsi="Times New Roman" w:cs="DengXian-Bold" w:hint="eastAsia"/>
          <w:b/>
          <w:bCs/>
          <w:sz w:val="32"/>
          <w:szCs w:val="32"/>
        </w:rPr>
        <w:t>（三）公务接待费支出2.26万元。</w:t>
      </w:r>
      <w:r>
        <w:rPr>
          <w:rFonts w:ascii="仿宋_GB2312" w:eastAsia="仿宋_GB2312" w:hAnsi="Times New Roman" w:cs="DengXian-Regular" w:hint="eastAsia"/>
          <w:sz w:val="32"/>
          <w:szCs w:val="32"/>
        </w:rPr>
        <w:t>本部门2019年度公务接待共68批次、300人次。公务接待费较年初预算增加0万元，增长0%，主要原因是机关严格落实公务接待管理制度，减少不必要公务接待开支；较上年度增加0.58万元，增长34%,主要原</w:t>
      </w:r>
      <w:r>
        <w:rPr>
          <w:rFonts w:ascii="仿宋_GB2312" w:eastAsia="仿宋_GB2312" w:hAnsi="Times New Roman" w:cs="DengXian-Regular" w:hint="eastAsia"/>
          <w:sz w:val="32"/>
          <w:szCs w:val="32"/>
        </w:rPr>
        <w:lastRenderedPageBreak/>
        <w:t>因为机构改革后，管理工作内容增加，公务接待次数相应增加。</w:t>
      </w:r>
    </w:p>
    <w:p w:rsidR="00A51F43" w:rsidRDefault="000D0CAE" w:rsidP="00A73B25">
      <w:pPr>
        <w:adjustRightInd w:val="0"/>
        <w:snapToGrid w:val="0"/>
        <w:spacing w:line="580" w:lineRule="exact"/>
        <w:ind w:firstLineChars="246" w:firstLine="790"/>
        <w:rPr>
          <w:rFonts w:ascii="黑体" w:eastAsia="黑体" w:hAnsi="Times New Roman" w:cs="Times New Roman"/>
          <w:b/>
          <w:sz w:val="32"/>
          <w:szCs w:val="40"/>
        </w:rPr>
      </w:pPr>
      <w:r>
        <w:rPr>
          <w:rFonts w:ascii="黑体" w:eastAsia="黑体" w:hAnsi="Times New Roman" w:cs="Times New Roman" w:hint="eastAsia"/>
          <w:b/>
          <w:sz w:val="32"/>
          <w:szCs w:val="40"/>
        </w:rPr>
        <w:t>六、预算绩效情况说明</w:t>
      </w:r>
    </w:p>
    <w:p w:rsidR="00A51F43" w:rsidRDefault="000D0CAE" w:rsidP="00A73B25">
      <w:pPr>
        <w:adjustRightInd w:val="0"/>
        <w:snapToGrid w:val="0"/>
        <w:spacing w:line="580" w:lineRule="exact"/>
        <w:ind w:firstLineChars="246" w:firstLine="79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1.预算绩效管理工作开展情况。</w:t>
      </w:r>
    </w:p>
    <w:p w:rsidR="00A51F43" w:rsidRPr="00A73B25" w:rsidRDefault="00BE6DDA" w:rsidP="00A73B25">
      <w:pPr>
        <w:ind w:firstLineChars="250" w:firstLine="800"/>
        <w:rPr>
          <w:rFonts w:ascii="仿宋" w:eastAsia="仿宋" w:hAnsi="仿宋" w:cs="仿宋_GB2312"/>
          <w:sz w:val="32"/>
          <w:szCs w:val="32"/>
        </w:rPr>
      </w:pPr>
      <w:r>
        <w:rPr>
          <w:rFonts w:ascii="仿宋_GB2312" w:eastAsia="仿宋_GB2312" w:hAnsi="仿宋_GB2312" w:cs="仿宋_GB2312" w:hint="eastAsia"/>
          <w:sz w:val="32"/>
          <w:szCs w:val="32"/>
        </w:rPr>
        <w:t>根据预算绩效管理要求，本部门组织对2019年度一般公共预算项目支出全面开展绩效自评，其中，一级项目43个，共涉及资金</w:t>
      </w:r>
      <w:r>
        <w:rPr>
          <w:rFonts w:ascii="仿宋_GB2312" w:eastAsia="仿宋_GB2312" w:hAnsi="Times New Roman" w:cs="DengXian-Regular" w:hint="eastAsia"/>
          <w:sz w:val="32"/>
          <w:szCs w:val="32"/>
        </w:rPr>
        <w:t>9003.34</w:t>
      </w:r>
      <w:r>
        <w:rPr>
          <w:rFonts w:ascii="仿宋_GB2312" w:eastAsia="仿宋_GB2312" w:hAnsi="仿宋_GB2312" w:cs="仿宋_GB2312" w:hint="eastAsia"/>
          <w:sz w:val="32"/>
          <w:szCs w:val="32"/>
        </w:rPr>
        <w:t>万元，占一般公共预算项目支出总额的78.32%。组织对“</w:t>
      </w:r>
      <w:r w:rsidRPr="00AD5233">
        <w:rPr>
          <w:rFonts w:ascii="仿宋_GB2312" w:eastAsia="仿宋_GB2312" w:hAnsi="仿宋_GB2312" w:cs="仿宋_GB2312" w:hint="eastAsia"/>
          <w:sz w:val="32"/>
          <w:szCs w:val="32"/>
        </w:rPr>
        <w:t>村务公开栏设备采购项目</w:t>
      </w:r>
      <w:r>
        <w:rPr>
          <w:rFonts w:ascii="仿宋_GB2312" w:eastAsia="仿宋_GB2312" w:hAnsi="仿宋_GB2312" w:cs="仿宋_GB2312" w:hint="eastAsia"/>
          <w:sz w:val="32"/>
          <w:szCs w:val="32"/>
        </w:rPr>
        <w:t>”“</w:t>
      </w:r>
      <w:r w:rsidRPr="00AD5233">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w:t>
      </w:r>
      <w:r w:rsidRPr="00AD5233">
        <w:rPr>
          <w:rFonts w:ascii="仿宋_GB2312" w:eastAsia="仿宋_GB2312" w:hAnsi="仿宋_GB2312" w:cs="仿宋_GB2312" w:hint="eastAsia"/>
          <w:sz w:val="32"/>
          <w:szCs w:val="32"/>
        </w:rPr>
        <w:t>新型职业农民教育培训项目</w:t>
      </w:r>
      <w:r>
        <w:rPr>
          <w:rFonts w:ascii="仿宋_GB2312" w:eastAsia="仿宋_GB2312" w:hAnsi="仿宋_GB2312" w:cs="仿宋_GB2312" w:hint="eastAsia"/>
          <w:sz w:val="32"/>
          <w:szCs w:val="32"/>
        </w:rPr>
        <w:t>”“</w:t>
      </w:r>
      <w:r w:rsidRPr="00AD5233">
        <w:rPr>
          <w:rFonts w:ascii="仿宋_GB2312" w:eastAsia="仿宋_GB2312" w:hAnsi="仿宋_GB2312" w:cs="仿宋_GB2312" w:hint="eastAsia"/>
          <w:sz w:val="32"/>
          <w:szCs w:val="32"/>
        </w:rPr>
        <w:t>村庄亮化项目</w:t>
      </w:r>
      <w:r>
        <w:rPr>
          <w:rFonts w:ascii="仿宋_GB2312" w:eastAsia="仿宋_GB2312" w:hAnsi="仿宋_GB2312" w:cs="仿宋_GB2312" w:hint="eastAsia"/>
          <w:sz w:val="32"/>
          <w:szCs w:val="32"/>
        </w:rPr>
        <w:t>”等43个项目开展了部门评价，涉及一般公共预算支出9003.34万元。从评价情况来看，</w:t>
      </w:r>
      <w:r w:rsidR="00A73B25">
        <w:rPr>
          <w:rFonts w:ascii="仿宋" w:eastAsia="仿宋" w:hAnsi="仿宋" w:cs="仿宋_GB2312" w:hint="eastAsia"/>
          <w:sz w:val="32"/>
          <w:szCs w:val="32"/>
        </w:rPr>
        <w:t xml:space="preserve"> 43</w:t>
      </w:r>
      <w:r w:rsidR="00A73B25">
        <w:rPr>
          <w:rFonts w:ascii="仿宋" w:eastAsia="仿宋" w:hAnsi="仿宋" w:cs="仿宋_GB2312"/>
          <w:sz w:val="32"/>
          <w:szCs w:val="32"/>
        </w:rPr>
        <w:t>个专项</w:t>
      </w:r>
      <w:r w:rsidR="00A73B25">
        <w:rPr>
          <w:rFonts w:ascii="仿宋" w:eastAsia="仿宋" w:hAnsi="仿宋" w:cs="仿宋_GB2312" w:hint="eastAsia"/>
          <w:sz w:val="32"/>
          <w:szCs w:val="32"/>
        </w:rPr>
        <w:t>项目</w:t>
      </w:r>
      <w:r w:rsidR="00A73B25">
        <w:rPr>
          <w:rFonts w:ascii="仿宋" w:eastAsia="仿宋" w:hAnsi="仿宋" w:cs="仿宋_GB2312"/>
          <w:sz w:val="32"/>
          <w:szCs w:val="32"/>
        </w:rPr>
        <w:t>工作均已完成当年计划，</w:t>
      </w:r>
      <w:r w:rsidR="00A73B25">
        <w:rPr>
          <w:rFonts w:ascii="仿宋" w:eastAsia="仿宋" w:hAnsi="仿宋" w:cs="仿宋_GB2312" w:hint="eastAsia"/>
          <w:sz w:val="32"/>
          <w:szCs w:val="32"/>
        </w:rPr>
        <w:t>除部分一年以上实施周期项目外，其余均</w:t>
      </w:r>
      <w:r w:rsidR="00A73B25">
        <w:rPr>
          <w:rFonts w:ascii="仿宋" w:eastAsia="仿宋" w:hAnsi="仿宋" w:cs="仿宋_GB2312"/>
          <w:sz w:val="32"/>
          <w:szCs w:val="32"/>
        </w:rPr>
        <w:t>完成了年度绩效目标。所有项目的管理工作均按照我单位相关管理制度执行，取得了较好的成效，</w:t>
      </w:r>
      <w:r w:rsidR="00A73B25">
        <w:rPr>
          <w:rFonts w:ascii="仿宋" w:eastAsia="仿宋" w:hAnsi="仿宋" w:cs="仿宋_GB2312" w:hint="eastAsia"/>
          <w:sz w:val="32"/>
          <w:szCs w:val="32"/>
        </w:rPr>
        <w:t>行政</w:t>
      </w:r>
      <w:r w:rsidR="00A73B25">
        <w:rPr>
          <w:rFonts w:ascii="仿宋" w:eastAsia="仿宋" w:hAnsi="仿宋" w:cs="仿宋_GB2312"/>
          <w:sz w:val="32"/>
          <w:szCs w:val="32"/>
        </w:rPr>
        <w:t>效能得到了提高、获得了社会公众的好评。</w:t>
      </w:r>
    </w:p>
    <w:p w:rsidR="00A51F43" w:rsidRDefault="000D0CAE">
      <w:pPr>
        <w:adjustRightInd w:val="0"/>
        <w:snapToGrid w:val="0"/>
        <w:spacing w:line="58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2.部门决算中项目绩效自评结果。</w:t>
      </w:r>
    </w:p>
    <w:p w:rsidR="00BE4BCD" w:rsidRDefault="00AD5233" w:rsidP="00BE4BCD">
      <w:pPr>
        <w:spacing w:line="220" w:lineRule="atLeast"/>
        <w:ind w:firstLineChars="195" w:firstLine="624"/>
        <w:rPr>
          <w:rFonts w:ascii="仿宋_GB2312" w:eastAsia="仿宋_GB2312" w:hAnsi="仿宋_GB2312" w:cs="仿宋_GB2312"/>
          <w:sz w:val="32"/>
          <w:szCs w:val="32"/>
        </w:rPr>
      </w:pPr>
      <w:r>
        <w:rPr>
          <w:rFonts w:ascii="仿宋_GB2312" w:eastAsia="仿宋_GB2312" w:hAnsi="仿宋_GB2312" w:cs="仿宋_GB2312" w:hint="eastAsia"/>
          <w:sz w:val="32"/>
          <w:szCs w:val="32"/>
        </w:rPr>
        <w:t>本部门在今年部门决算公开中反映</w:t>
      </w:r>
      <w:r w:rsidRPr="00AD5233">
        <w:rPr>
          <w:rFonts w:ascii="仿宋_GB2312" w:eastAsia="仿宋_GB2312" w:hAnsi="仿宋_GB2312" w:cs="仿宋_GB2312" w:hint="eastAsia"/>
          <w:sz w:val="32"/>
          <w:szCs w:val="32"/>
        </w:rPr>
        <w:t>村务公开栏设备采购项目、村庄亮化项目、</w:t>
      </w:r>
      <w:r w:rsidR="00BE4BCD" w:rsidRPr="00AD5233">
        <w:rPr>
          <w:rFonts w:ascii="仿宋_GB2312" w:eastAsia="仿宋_GB2312" w:hAnsi="仿宋_GB2312" w:cs="仿宋_GB2312" w:hint="eastAsia"/>
          <w:sz w:val="32"/>
          <w:szCs w:val="32"/>
        </w:rPr>
        <w:t>2019</w:t>
      </w:r>
      <w:r w:rsidR="00BE4BCD">
        <w:rPr>
          <w:rFonts w:ascii="仿宋_GB2312" w:eastAsia="仿宋_GB2312" w:hAnsi="仿宋_GB2312" w:cs="仿宋_GB2312" w:hint="eastAsia"/>
          <w:sz w:val="32"/>
          <w:szCs w:val="32"/>
        </w:rPr>
        <w:t>年</w:t>
      </w:r>
      <w:r w:rsidRPr="00AD5233">
        <w:rPr>
          <w:rFonts w:ascii="仿宋_GB2312" w:eastAsia="仿宋_GB2312" w:hAnsi="仿宋_GB2312" w:cs="仿宋_GB2312" w:hint="eastAsia"/>
          <w:sz w:val="32"/>
          <w:szCs w:val="32"/>
        </w:rPr>
        <w:t>新型职业农民教育培训项目、2019</w:t>
      </w:r>
      <w:r w:rsidR="00BE4BCD">
        <w:rPr>
          <w:rFonts w:ascii="仿宋_GB2312" w:eastAsia="仿宋_GB2312" w:hAnsi="仿宋_GB2312" w:cs="仿宋_GB2312" w:hint="eastAsia"/>
          <w:sz w:val="32"/>
          <w:szCs w:val="32"/>
        </w:rPr>
        <w:t>年地下水超采综合治理项目</w:t>
      </w:r>
      <w:r w:rsidRPr="00AD5233">
        <w:rPr>
          <w:rFonts w:ascii="仿宋_GB2312" w:eastAsia="仿宋_GB2312" w:hAnsi="仿宋_GB2312" w:cs="仿宋_GB2312" w:hint="eastAsia"/>
          <w:sz w:val="32"/>
          <w:szCs w:val="32"/>
        </w:rPr>
        <w:t>、</w:t>
      </w:r>
      <w:r w:rsidR="00BE4BCD" w:rsidRPr="00A73B25">
        <w:rPr>
          <w:rFonts w:ascii="仿宋_GB2312" w:eastAsia="仿宋_GB2312" w:hAnsi="仿宋_GB2312" w:cs="仿宋_GB2312" w:hint="eastAsia"/>
          <w:sz w:val="32"/>
          <w:szCs w:val="32"/>
        </w:rPr>
        <w:t>2019年高标准农田建设项目、</w:t>
      </w:r>
      <w:r w:rsidRPr="00AD5233">
        <w:rPr>
          <w:rFonts w:ascii="仿宋_GB2312" w:eastAsia="仿宋_GB2312" w:hAnsi="仿宋_GB2312" w:cs="仿宋_GB2312" w:hint="eastAsia"/>
          <w:sz w:val="32"/>
          <w:szCs w:val="32"/>
        </w:rPr>
        <w:t>2019年农机深松项目补贴项目、2019</w:t>
      </w:r>
      <w:r w:rsidR="00BE4BCD">
        <w:rPr>
          <w:rFonts w:ascii="仿宋_GB2312" w:eastAsia="仿宋_GB2312" w:hAnsi="仿宋_GB2312" w:cs="仿宋_GB2312" w:hint="eastAsia"/>
          <w:sz w:val="32"/>
          <w:szCs w:val="32"/>
        </w:rPr>
        <w:t>年农业机械购置补贴项目</w:t>
      </w:r>
      <w:r w:rsidRPr="00AD5233">
        <w:rPr>
          <w:rFonts w:ascii="仿宋_GB2312" w:eastAsia="仿宋_GB2312" w:hAnsi="仿宋_GB2312" w:cs="仿宋_GB2312" w:hint="eastAsia"/>
          <w:sz w:val="32"/>
          <w:szCs w:val="32"/>
        </w:rPr>
        <w:t>、2019年病死及屠宰环节猪无害化处理项目、2019年</w:t>
      </w:r>
      <w:r w:rsidR="00BE4BCD" w:rsidRPr="00BE4BCD">
        <w:rPr>
          <w:rFonts w:ascii="仿宋_GB2312" w:eastAsia="仿宋_GB2312" w:hAnsi="仿宋_GB2312" w:cs="仿宋_GB2312" w:hint="eastAsia"/>
          <w:sz w:val="32"/>
          <w:szCs w:val="32"/>
        </w:rPr>
        <w:t>渔补贴业成品油价格改革财政补贴</w:t>
      </w:r>
      <w:r w:rsidR="00BE4BCD">
        <w:rPr>
          <w:rFonts w:ascii="仿宋_GB2312" w:eastAsia="仿宋_GB2312" w:hAnsi="仿宋_GB2312" w:cs="仿宋_GB2312" w:hint="eastAsia"/>
          <w:sz w:val="32"/>
          <w:szCs w:val="32"/>
        </w:rPr>
        <w:t>项目</w:t>
      </w:r>
      <w:r w:rsidRPr="00AD5233">
        <w:rPr>
          <w:rFonts w:ascii="仿宋_GB2312" w:eastAsia="仿宋_GB2312" w:hAnsi="仿宋_GB2312" w:cs="仿宋_GB2312" w:hint="eastAsia"/>
          <w:sz w:val="32"/>
          <w:szCs w:val="32"/>
        </w:rPr>
        <w:t>等43个</w:t>
      </w:r>
      <w:r>
        <w:rPr>
          <w:rFonts w:ascii="仿宋_GB2312" w:eastAsia="仿宋_GB2312" w:hAnsi="仿宋_GB2312" w:cs="仿宋_GB2312" w:hint="eastAsia"/>
          <w:sz w:val="32"/>
          <w:szCs w:val="32"/>
        </w:rPr>
        <w:t>项目绩效自评结果。</w:t>
      </w:r>
    </w:p>
    <w:p w:rsidR="00BE4BCD" w:rsidRPr="00BE4BCD" w:rsidRDefault="00BE4BCD" w:rsidP="00BE4BCD">
      <w:pPr>
        <w:spacing w:line="240" w:lineRule="atLeast"/>
        <w:ind w:firstLine="640"/>
        <w:rPr>
          <w:rFonts w:ascii="仿宋_GB2312" w:eastAsia="仿宋_GB2312" w:hAnsi="仿宋_GB2312" w:cs="仿宋_GB2312"/>
          <w:sz w:val="32"/>
          <w:szCs w:val="32"/>
        </w:rPr>
      </w:pPr>
      <w:r w:rsidRPr="00BE4BCD">
        <w:rPr>
          <w:rFonts w:ascii="仿宋_GB2312" w:eastAsia="仿宋_GB2312" w:hAnsi="仿宋_GB2312" w:cs="仿宋_GB2312" w:hint="eastAsia"/>
          <w:sz w:val="32"/>
          <w:szCs w:val="32"/>
        </w:rPr>
        <w:lastRenderedPageBreak/>
        <w:t>（一</w:t>
      </w:r>
      <w:r>
        <w:rPr>
          <w:rFonts w:ascii="仿宋_GB2312" w:eastAsia="仿宋_GB2312" w:hAnsi="仿宋_GB2312" w:cs="仿宋_GB2312" w:hint="eastAsia"/>
          <w:sz w:val="32"/>
          <w:szCs w:val="32"/>
        </w:rPr>
        <w:t>）</w:t>
      </w:r>
      <w:r w:rsidRPr="00BE4BCD">
        <w:rPr>
          <w:rFonts w:ascii="仿宋_GB2312" w:eastAsia="仿宋_GB2312" w:hAnsi="仿宋_GB2312" w:cs="仿宋_GB2312" w:hint="eastAsia"/>
          <w:sz w:val="32"/>
          <w:szCs w:val="32"/>
        </w:rPr>
        <w:t>村务公开栏设备采购项目</w:t>
      </w:r>
      <w:r w:rsidR="00AD5233" w:rsidRPr="00BE4BCD">
        <w:rPr>
          <w:rFonts w:ascii="仿宋_GB2312" w:eastAsia="仿宋_GB2312" w:hAnsi="仿宋_GB2312" w:cs="仿宋_GB2312" w:hint="eastAsia"/>
          <w:sz w:val="32"/>
          <w:szCs w:val="32"/>
        </w:rPr>
        <w:t>自评综述：根据年初设定的绩效目标，</w:t>
      </w:r>
      <w:r w:rsidRPr="00BE4BCD">
        <w:rPr>
          <w:rFonts w:ascii="仿宋_GB2312" w:eastAsia="仿宋_GB2312" w:hAnsi="仿宋_GB2312" w:cs="仿宋_GB2312" w:hint="eastAsia"/>
          <w:sz w:val="32"/>
          <w:szCs w:val="32"/>
        </w:rPr>
        <w:t>村务公开栏设备采购项目</w:t>
      </w:r>
      <w:r w:rsidR="00AD5233" w:rsidRPr="00BE4BCD">
        <w:rPr>
          <w:rFonts w:ascii="仿宋_GB2312" w:eastAsia="仿宋_GB2312" w:hAnsi="仿宋_GB2312" w:cs="仿宋_GB2312" w:hint="eastAsia"/>
          <w:sz w:val="32"/>
          <w:szCs w:val="32"/>
        </w:rPr>
        <w:t>绩效自评得分为</w:t>
      </w:r>
      <w:r w:rsidRPr="00BE4BCD">
        <w:rPr>
          <w:rFonts w:ascii="仿宋_GB2312" w:eastAsia="仿宋_GB2312" w:hAnsi="仿宋_GB2312" w:cs="仿宋_GB2312" w:hint="eastAsia"/>
          <w:sz w:val="32"/>
          <w:szCs w:val="32"/>
        </w:rPr>
        <w:t>100</w:t>
      </w:r>
      <w:r w:rsidR="00AD5233" w:rsidRPr="00BE4BCD">
        <w:rPr>
          <w:rFonts w:ascii="仿宋_GB2312" w:eastAsia="仿宋_GB2312" w:hAnsi="仿宋_GB2312" w:cs="仿宋_GB2312" w:hint="eastAsia"/>
          <w:sz w:val="32"/>
          <w:szCs w:val="32"/>
        </w:rPr>
        <w:t>分。全年预算数为</w:t>
      </w:r>
      <w:r w:rsidRPr="00A73B25">
        <w:rPr>
          <w:rFonts w:ascii="仿宋_GB2312" w:eastAsia="仿宋_GB2312" w:hAnsi="仿宋_GB2312" w:cs="仿宋_GB2312" w:hint="eastAsia"/>
          <w:sz w:val="32"/>
          <w:szCs w:val="32"/>
        </w:rPr>
        <w:t>118.6227</w:t>
      </w:r>
      <w:r w:rsidR="00AD5233" w:rsidRPr="00BE4BCD">
        <w:rPr>
          <w:rFonts w:ascii="仿宋_GB2312" w:eastAsia="仿宋_GB2312" w:hAnsi="仿宋_GB2312" w:cs="仿宋_GB2312" w:hint="eastAsia"/>
          <w:sz w:val="32"/>
          <w:szCs w:val="32"/>
        </w:rPr>
        <w:t>万元，执行数为</w:t>
      </w:r>
      <w:r w:rsidRPr="00A73B25">
        <w:rPr>
          <w:rFonts w:ascii="仿宋_GB2312" w:eastAsia="仿宋_GB2312" w:hAnsi="仿宋_GB2312" w:cs="仿宋_GB2312" w:hint="eastAsia"/>
          <w:sz w:val="32"/>
          <w:szCs w:val="32"/>
        </w:rPr>
        <w:t>118.6227</w:t>
      </w:r>
      <w:r w:rsidR="00AD5233" w:rsidRPr="00BE4BCD">
        <w:rPr>
          <w:rFonts w:ascii="仿宋_GB2312" w:eastAsia="仿宋_GB2312" w:hAnsi="仿宋_GB2312" w:cs="仿宋_GB2312" w:hint="eastAsia"/>
          <w:sz w:val="32"/>
          <w:szCs w:val="32"/>
        </w:rPr>
        <w:t>万元，完成预算的</w:t>
      </w:r>
      <w:r w:rsidRPr="00BE4BCD">
        <w:rPr>
          <w:rFonts w:ascii="仿宋_GB2312" w:eastAsia="仿宋_GB2312" w:hAnsi="仿宋_GB2312" w:cs="仿宋_GB2312" w:hint="eastAsia"/>
          <w:sz w:val="32"/>
          <w:szCs w:val="32"/>
        </w:rPr>
        <w:t>100%</w:t>
      </w:r>
      <w:r w:rsidR="00AD5233" w:rsidRPr="00BE4BCD">
        <w:rPr>
          <w:rFonts w:ascii="仿宋_GB2312" w:eastAsia="仿宋_GB2312" w:hAnsi="仿宋_GB2312" w:cs="仿宋_GB2312" w:hint="eastAsia"/>
          <w:sz w:val="32"/>
          <w:szCs w:val="32"/>
        </w:rPr>
        <w:t>。项目</w:t>
      </w:r>
      <w:r w:rsidRPr="00A73B25">
        <w:rPr>
          <w:rFonts w:ascii="仿宋_GB2312" w:eastAsia="仿宋_GB2312" w:hAnsi="仿宋_GB2312" w:cs="仿宋_GB2312" w:hint="eastAsia"/>
          <w:sz w:val="32"/>
          <w:szCs w:val="32"/>
        </w:rPr>
        <w:t>已完成全县383个村街，共计383座村务公开栏建设并投入使用的</w:t>
      </w:r>
      <w:r w:rsidRPr="00BE4BCD">
        <w:rPr>
          <w:rFonts w:ascii="仿宋_GB2312" w:eastAsia="仿宋_GB2312" w:hAnsi="仿宋_GB2312" w:cs="仿宋_GB2312" w:hint="eastAsia"/>
          <w:sz w:val="32"/>
          <w:szCs w:val="32"/>
        </w:rPr>
        <w:t>绩效目标</w:t>
      </w:r>
      <w:r w:rsidRPr="00A73B25">
        <w:rPr>
          <w:rFonts w:ascii="仿宋_GB2312" w:eastAsia="仿宋_GB2312" w:hAnsi="仿宋_GB2312" w:cs="仿宋_GB2312" w:hint="eastAsia"/>
          <w:sz w:val="32"/>
          <w:szCs w:val="32"/>
        </w:rPr>
        <w:t>。实现我县村务公开工作的规范化、常态化，标准化，达到了预期建设目标。</w:t>
      </w:r>
      <w:r w:rsidRPr="00BE4BCD">
        <w:rPr>
          <w:rFonts w:ascii="仿宋_GB2312" w:eastAsia="仿宋_GB2312" w:hAnsi="仿宋_GB2312" w:cs="仿宋_GB2312" w:hint="eastAsia"/>
          <w:sz w:val="32"/>
          <w:szCs w:val="32"/>
        </w:rPr>
        <w:t xml:space="preserve"> </w:t>
      </w:r>
    </w:p>
    <w:p w:rsidR="00BE4BCD" w:rsidRDefault="00BE4BCD" w:rsidP="00BE4BCD">
      <w:pPr>
        <w:spacing w:line="240" w:lineRule="atLeast"/>
        <w:ind w:firstLine="640"/>
        <w:rPr>
          <w:rFonts w:ascii="仿宋_GB2312" w:eastAsia="仿宋_GB2312" w:hAnsi="仿宋_GB2312" w:cs="仿宋_GB2312"/>
          <w:sz w:val="32"/>
          <w:szCs w:val="32"/>
        </w:rPr>
      </w:pPr>
      <w:r w:rsidRPr="00BE4BCD">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村庄亮化</w:t>
      </w:r>
      <w:r w:rsidRPr="00BE4BCD">
        <w:rPr>
          <w:rFonts w:ascii="仿宋_GB2312" w:eastAsia="仿宋_GB2312" w:hAnsi="仿宋_GB2312" w:cs="仿宋_GB2312" w:hint="eastAsia"/>
          <w:sz w:val="32"/>
          <w:szCs w:val="32"/>
        </w:rPr>
        <w:t>项目自评综述：根据年初设定的绩效目标，</w:t>
      </w:r>
      <w:r>
        <w:rPr>
          <w:rFonts w:ascii="仿宋_GB2312" w:eastAsia="仿宋_GB2312" w:hAnsi="仿宋_GB2312" w:cs="仿宋_GB2312" w:hint="eastAsia"/>
          <w:sz w:val="32"/>
          <w:szCs w:val="32"/>
        </w:rPr>
        <w:t>村庄亮化</w:t>
      </w:r>
      <w:r w:rsidRPr="00BE4BCD">
        <w:rPr>
          <w:rFonts w:ascii="仿宋_GB2312" w:eastAsia="仿宋_GB2312" w:hAnsi="仿宋_GB2312" w:cs="仿宋_GB2312" w:hint="eastAsia"/>
          <w:sz w:val="32"/>
          <w:szCs w:val="32"/>
        </w:rPr>
        <w:t>项目绩效自评得分为100分。全年预算数为</w:t>
      </w:r>
      <w:r w:rsidRPr="00A73B25">
        <w:rPr>
          <w:rFonts w:ascii="仿宋_GB2312" w:eastAsia="仿宋_GB2312" w:hAnsi="仿宋_GB2312" w:cs="仿宋_GB2312"/>
          <w:sz w:val="32"/>
          <w:szCs w:val="32"/>
        </w:rPr>
        <w:t>880.2192</w:t>
      </w:r>
      <w:r w:rsidRPr="00BE4BCD">
        <w:rPr>
          <w:rFonts w:ascii="仿宋_GB2312" w:eastAsia="仿宋_GB2312" w:hAnsi="仿宋_GB2312" w:cs="仿宋_GB2312" w:hint="eastAsia"/>
          <w:sz w:val="32"/>
          <w:szCs w:val="32"/>
        </w:rPr>
        <w:t>万元，执行数为</w:t>
      </w:r>
      <w:r w:rsidRPr="00A73B25">
        <w:rPr>
          <w:rFonts w:ascii="仿宋_GB2312" w:eastAsia="仿宋_GB2312" w:hAnsi="仿宋_GB2312" w:cs="仿宋_GB2312"/>
          <w:sz w:val="32"/>
          <w:szCs w:val="32"/>
        </w:rPr>
        <w:t>880.2192</w:t>
      </w:r>
      <w:r w:rsidRPr="00BE4BCD">
        <w:rPr>
          <w:rFonts w:ascii="仿宋_GB2312" w:eastAsia="仿宋_GB2312" w:hAnsi="仿宋_GB2312" w:cs="仿宋_GB2312" w:hint="eastAsia"/>
          <w:sz w:val="32"/>
          <w:szCs w:val="32"/>
        </w:rPr>
        <w:t>万元，完成预算的100%。项目</w:t>
      </w:r>
      <w:r w:rsidRPr="00A73B25">
        <w:rPr>
          <w:rFonts w:ascii="仿宋_GB2312" w:eastAsia="仿宋_GB2312" w:hAnsi="仿宋_GB2312" w:cs="仿宋_GB2312" w:hint="eastAsia"/>
          <w:sz w:val="32"/>
          <w:szCs w:val="32"/>
        </w:rPr>
        <w:t>已完成全县104个村街，共计2800盏太阳能路灯安装</w:t>
      </w:r>
      <w:r>
        <w:rPr>
          <w:rFonts w:ascii="仿宋_GB2312" w:eastAsia="仿宋_GB2312" w:hAnsi="仿宋_GB2312" w:cs="仿宋_GB2312" w:hint="eastAsia"/>
          <w:sz w:val="32"/>
          <w:szCs w:val="32"/>
        </w:rPr>
        <w:t>绩效</w:t>
      </w:r>
      <w:r w:rsidRPr="00BE4BCD">
        <w:rPr>
          <w:rFonts w:ascii="仿宋_GB2312" w:eastAsia="仿宋_GB2312" w:hAnsi="仿宋_GB2312" w:cs="仿宋_GB2312" w:hint="eastAsia"/>
          <w:sz w:val="32"/>
          <w:szCs w:val="32"/>
        </w:rPr>
        <w:t>目标</w:t>
      </w:r>
      <w:r w:rsidRPr="00A73B25">
        <w:rPr>
          <w:rFonts w:ascii="仿宋_GB2312" w:eastAsia="仿宋_GB2312" w:hAnsi="仿宋_GB2312" w:cs="仿宋_GB2312" w:hint="eastAsia"/>
          <w:sz w:val="32"/>
          <w:szCs w:val="32"/>
        </w:rPr>
        <w:t>。有效提升村民夜间出行便利程度，达到了预期建设目标。</w:t>
      </w:r>
      <w:r w:rsidRPr="00BE4BCD">
        <w:rPr>
          <w:rFonts w:ascii="仿宋_GB2312" w:eastAsia="仿宋_GB2312" w:hAnsi="仿宋_GB2312" w:cs="仿宋_GB2312" w:hint="eastAsia"/>
          <w:sz w:val="32"/>
          <w:szCs w:val="32"/>
        </w:rPr>
        <w:t xml:space="preserve"> </w:t>
      </w:r>
    </w:p>
    <w:p w:rsidR="00BE4BCD" w:rsidRPr="00A73B25" w:rsidRDefault="00BE4BCD" w:rsidP="00BE4BCD">
      <w:pPr>
        <w:spacing w:line="560" w:lineRule="exact"/>
        <w:ind w:firstLineChars="200" w:firstLine="640"/>
        <w:rPr>
          <w:rFonts w:ascii="仿宋_GB2312" w:eastAsia="仿宋_GB2312" w:hAnsi="仿宋_GB2312" w:cs="仿宋_GB2312"/>
          <w:sz w:val="32"/>
          <w:szCs w:val="32"/>
        </w:rPr>
      </w:pPr>
      <w:r w:rsidRPr="00BE4BCD">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sidRPr="00BE4BCD">
        <w:rPr>
          <w:rFonts w:ascii="仿宋_GB2312" w:eastAsia="仿宋_GB2312" w:hAnsi="仿宋_GB2312" w:cs="仿宋_GB2312" w:hint="eastAsia"/>
          <w:sz w:val="32"/>
          <w:szCs w:val="32"/>
        </w:rPr>
        <w:t>）</w:t>
      </w:r>
      <w:r w:rsidRPr="00AD5233">
        <w:rPr>
          <w:rFonts w:ascii="仿宋_GB2312" w:eastAsia="仿宋_GB2312" w:hAnsi="仿宋_GB2312" w:cs="仿宋_GB2312" w:hint="eastAsia"/>
          <w:sz w:val="32"/>
          <w:szCs w:val="32"/>
        </w:rPr>
        <w:t>新型职业农民教育培训项目</w:t>
      </w:r>
      <w:r w:rsidRPr="00BE4BCD">
        <w:rPr>
          <w:rFonts w:ascii="仿宋_GB2312" w:eastAsia="仿宋_GB2312" w:hAnsi="仿宋_GB2312" w:cs="仿宋_GB2312" w:hint="eastAsia"/>
          <w:sz w:val="32"/>
          <w:szCs w:val="32"/>
        </w:rPr>
        <w:t>自评综述：根据年初设定的绩效目标，</w:t>
      </w:r>
      <w:r w:rsidRPr="00AD5233">
        <w:rPr>
          <w:rFonts w:ascii="仿宋_GB2312" w:eastAsia="仿宋_GB2312" w:hAnsi="仿宋_GB2312" w:cs="仿宋_GB2312" w:hint="eastAsia"/>
          <w:sz w:val="32"/>
          <w:szCs w:val="32"/>
        </w:rPr>
        <w:t>新型职业农民教育培训项目</w:t>
      </w:r>
      <w:r w:rsidRPr="00BE4BCD">
        <w:rPr>
          <w:rFonts w:ascii="仿宋_GB2312" w:eastAsia="仿宋_GB2312" w:hAnsi="仿宋_GB2312" w:cs="仿宋_GB2312" w:hint="eastAsia"/>
          <w:sz w:val="32"/>
          <w:szCs w:val="32"/>
        </w:rPr>
        <w:t>自评得分为100分。全年预算数为</w:t>
      </w:r>
      <w:r w:rsidRPr="00A73B25">
        <w:rPr>
          <w:rFonts w:ascii="仿宋_GB2312" w:eastAsia="仿宋_GB2312" w:hAnsi="仿宋_GB2312" w:cs="仿宋_GB2312" w:hint="eastAsia"/>
          <w:sz w:val="32"/>
          <w:szCs w:val="32"/>
        </w:rPr>
        <w:t>60</w:t>
      </w:r>
      <w:r w:rsidRPr="00BE4BCD">
        <w:rPr>
          <w:rFonts w:ascii="仿宋_GB2312" w:eastAsia="仿宋_GB2312" w:hAnsi="仿宋_GB2312" w:cs="仿宋_GB2312" w:hint="eastAsia"/>
          <w:sz w:val="32"/>
          <w:szCs w:val="32"/>
        </w:rPr>
        <w:t>万元，执行数为</w:t>
      </w:r>
      <w:r w:rsidRPr="00A73B25">
        <w:rPr>
          <w:rFonts w:ascii="仿宋_GB2312" w:eastAsia="仿宋_GB2312" w:hAnsi="仿宋_GB2312" w:cs="仿宋_GB2312" w:hint="eastAsia"/>
          <w:sz w:val="32"/>
          <w:szCs w:val="32"/>
        </w:rPr>
        <w:t>60万</w:t>
      </w:r>
      <w:r w:rsidRPr="00BE4BCD">
        <w:rPr>
          <w:rFonts w:ascii="仿宋_GB2312" w:eastAsia="仿宋_GB2312" w:hAnsi="仿宋_GB2312" w:cs="仿宋_GB2312" w:hint="eastAsia"/>
          <w:sz w:val="32"/>
          <w:szCs w:val="32"/>
        </w:rPr>
        <w:t>元，完成预算的100%。</w:t>
      </w:r>
      <w:r>
        <w:rPr>
          <w:rFonts w:ascii="仿宋_GB2312" w:eastAsia="仿宋_GB2312" w:hAnsi="仿宋_GB2312" w:cs="仿宋_GB2312" w:hint="eastAsia"/>
          <w:sz w:val="32"/>
          <w:szCs w:val="32"/>
        </w:rPr>
        <w:t>完成</w:t>
      </w:r>
      <w:r w:rsidRPr="00A73B25">
        <w:rPr>
          <w:rFonts w:ascii="仿宋_GB2312" w:eastAsia="仿宋_GB2312" w:hAnsi="仿宋_GB2312" w:cs="仿宋_GB2312" w:hint="eastAsia"/>
          <w:sz w:val="32"/>
          <w:szCs w:val="32"/>
        </w:rPr>
        <w:t>组织200人次参训，组织培训班次4个，实训基地7个，每班培训15天，严格按照实施方案步骤进行培训，实现学员通过认定100%，发证率100%，学员培训结束后，对培训效果、组织管理、授课教师、培训基地等在网上进行评价，满意度达96%，达到了预期目标。</w:t>
      </w:r>
    </w:p>
    <w:p w:rsidR="00BE4BCD" w:rsidRPr="00A73B25" w:rsidRDefault="00BE4BCD" w:rsidP="00BE4BCD">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w:t>
      </w:r>
      <w:r w:rsidRPr="00AD5233">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年地下水超采综合治理项目</w:t>
      </w:r>
      <w:r w:rsidRPr="00BE4BCD">
        <w:rPr>
          <w:rFonts w:ascii="仿宋_GB2312" w:eastAsia="仿宋_GB2312" w:hAnsi="仿宋_GB2312" w:cs="仿宋_GB2312" w:hint="eastAsia"/>
          <w:sz w:val="32"/>
          <w:szCs w:val="32"/>
        </w:rPr>
        <w:t>自评综述：根据年初设定的绩效目标，</w:t>
      </w:r>
      <w:r w:rsidRPr="00AD5233">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年地下水超采综合治理</w:t>
      </w:r>
      <w:r w:rsidRPr="00BE4BCD">
        <w:rPr>
          <w:rFonts w:ascii="仿宋_GB2312" w:eastAsia="仿宋_GB2312" w:hAnsi="仿宋_GB2312" w:cs="仿宋_GB2312" w:hint="eastAsia"/>
          <w:sz w:val="32"/>
          <w:szCs w:val="32"/>
        </w:rPr>
        <w:t>项目绩效自评</w:t>
      </w:r>
      <w:r w:rsidRPr="00BE4BCD">
        <w:rPr>
          <w:rFonts w:ascii="仿宋_GB2312" w:eastAsia="仿宋_GB2312" w:hAnsi="仿宋_GB2312" w:cs="仿宋_GB2312" w:hint="eastAsia"/>
          <w:sz w:val="32"/>
          <w:szCs w:val="32"/>
        </w:rPr>
        <w:lastRenderedPageBreak/>
        <w:t>得分为100分。全年预算数为</w:t>
      </w:r>
      <w:r w:rsidRPr="00A73B25">
        <w:rPr>
          <w:rFonts w:ascii="仿宋_GB2312" w:eastAsia="仿宋_GB2312" w:hAnsi="仿宋_GB2312" w:cs="仿宋_GB2312" w:hint="eastAsia"/>
          <w:sz w:val="32"/>
          <w:szCs w:val="32"/>
        </w:rPr>
        <w:t>1500</w:t>
      </w:r>
      <w:r w:rsidRPr="00BE4BCD">
        <w:rPr>
          <w:rFonts w:ascii="仿宋_GB2312" w:eastAsia="仿宋_GB2312" w:hAnsi="仿宋_GB2312" w:cs="仿宋_GB2312" w:hint="eastAsia"/>
          <w:sz w:val="32"/>
          <w:szCs w:val="32"/>
        </w:rPr>
        <w:t>万元，执行数为</w:t>
      </w:r>
      <w:r w:rsidRPr="00A73B25">
        <w:rPr>
          <w:rFonts w:ascii="仿宋_GB2312" w:eastAsia="仿宋_GB2312" w:hAnsi="仿宋_GB2312" w:cs="仿宋_GB2312" w:hint="eastAsia"/>
          <w:sz w:val="32"/>
          <w:szCs w:val="32"/>
        </w:rPr>
        <w:t>1500</w:t>
      </w:r>
      <w:r w:rsidRPr="00BE4BCD">
        <w:rPr>
          <w:rFonts w:ascii="仿宋_GB2312" w:eastAsia="仿宋_GB2312" w:hAnsi="仿宋_GB2312" w:cs="仿宋_GB2312" w:hint="eastAsia"/>
          <w:sz w:val="32"/>
          <w:szCs w:val="32"/>
        </w:rPr>
        <w:t>万元，完成预算的100%。项目</w:t>
      </w:r>
      <w:r w:rsidRPr="00A73B25">
        <w:rPr>
          <w:rFonts w:ascii="仿宋_GB2312" w:eastAsia="仿宋_GB2312" w:hAnsi="仿宋_GB2312" w:cs="仿宋_GB2312" w:hint="eastAsia"/>
          <w:sz w:val="32"/>
          <w:szCs w:val="32"/>
        </w:rPr>
        <w:t>已实施季节性休耕3万亩，按时完成季节性休耕任务，保障粮食生产能力，藏粮于地，藏粮于技，实现了预期绩效目标。</w:t>
      </w:r>
    </w:p>
    <w:p w:rsidR="00BE4BCD" w:rsidRPr="00A73B25" w:rsidRDefault="00BE4BCD" w:rsidP="00BE4BCD">
      <w:pPr>
        <w:spacing w:line="560" w:lineRule="exact"/>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（五）</w:t>
      </w:r>
      <w:r w:rsidRPr="00A73B25">
        <w:rPr>
          <w:rFonts w:ascii="仿宋_GB2312" w:eastAsia="仿宋_GB2312" w:hAnsi="仿宋_GB2312" w:cs="仿宋_GB2312" w:hint="eastAsia"/>
          <w:sz w:val="32"/>
          <w:szCs w:val="32"/>
        </w:rPr>
        <w:t>2019年高标准农田建设项目自评综述：根据年初设定的绩效目标，2019年高标准农田建设项目</w:t>
      </w:r>
      <w:r w:rsidRPr="00BE4BCD">
        <w:rPr>
          <w:rFonts w:ascii="仿宋_GB2312" w:eastAsia="仿宋_GB2312" w:hAnsi="仿宋_GB2312" w:cs="仿宋_GB2312" w:hint="eastAsia"/>
          <w:sz w:val="32"/>
          <w:szCs w:val="32"/>
        </w:rPr>
        <w:t>绩效自评得分为</w:t>
      </w:r>
      <w:r>
        <w:rPr>
          <w:rFonts w:ascii="仿宋_GB2312" w:eastAsia="仿宋_GB2312" w:hAnsi="仿宋_GB2312" w:cs="仿宋_GB2312" w:hint="eastAsia"/>
          <w:sz w:val="32"/>
          <w:szCs w:val="32"/>
        </w:rPr>
        <w:t>70</w:t>
      </w:r>
      <w:r w:rsidRPr="00BE4BCD">
        <w:rPr>
          <w:rFonts w:ascii="仿宋_GB2312" w:eastAsia="仿宋_GB2312" w:hAnsi="仿宋_GB2312" w:cs="仿宋_GB2312" w:hint="eastAsia"/>
          <w:sz w:val="32"/>
          <w:szCs w:val="32"/>
        </w:rPr>
        <w:t>分。全年预算数为</w:t>
      </w:r>
      <w:r w:rsidRPr="00A73B25">
        <w:rPr>
          <w:rFonts w:ascii="仿宋_GB2312" w:eastAsia="仿宋_GB2312" w:hAnsi="仿宋_GB2312" w:cs="仿宋_GB2312" w:hint="eastAsia"/>
          <w:sz w:val="32"/>
          <w:szCs w:val="32"/>
        </w:rPr>
        <w:t>1250</w:t>
      </w:r>
      <w:r w:rsidRPr="00BE4BCD">
        <w:rPr>
          <w:rFonts w:ascii="仿宋_GB2312" w:eastAsia="仿宋_GB2312" w:hAnsi="仿宋_GB2312" w:cs="仿宋_GB2312" w:hint="eastAsia"/>
          <w:sz w:val="32"/>
          <w:szCs w:val="32"/>
        </w:rPr>
        <w:t>万元，执行数为</w:t>
      </w:r>
      <w:r w:rsidRPr="00A73B25">
        <w:rPr>
          <w:rFonts w:ascii="仿宋_GB2312" w:eastAsia="仿宋_GB2312" w:hAnsi="仿宋_GB2312" w:cs="仿宋_GB2312" w:hint="eastAsia"/>
          <w:sz w:val="32"/>
          <w:szCs w:val="32"/>
        </w:rPr>
        <w:t>0</w:t>
      </w:r>
      <w:r w:rsidRPr="00BE4BCD">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0</w:t>
      </w:r>
      <w:r w:rsidRPr="00BE4BCD">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项目</w:t>
      </w:r>
      <w:r w:rsidRPr="00A73B25">
        <w:rPr>
          <w:rFonts w:ascii="仿宋_GB2312" w:eastAsia="仿宋_GB2312" w:hAnsi="仿宋_GB2312" w:cs="仿宋_GB2312" w:hint="eastAsia"/>
          <w:sz w:val="32"/>
          <w:szCs w:val="32"/>
        </w:rPr>
        <w:t>已完成铺设φ160PE管道68.72KM，铺设φ125PE管道11.28KM，新建变压器9台，更新变压器5台，过水涵洞5座，新建4米宽水泥路3.05KM,新修3米宽水泥路2.26KM，新修3.5米宽水泥路1.05KM，完成规划工程总量的90%。项目存在的主要问题是尚未达到市级验收阶段，资金支出进度迟缓，下一步将尽快完成剩余工程量，及时开展验收并拨付资金。</w:t>
      </w:r>
    </w:p>
    <w:p w:rsidR="00BE4BCD" w:rsidRPr="00A73B25" w:rsidRDefault="00BE4BCD" w:rsidP="00BE4BCD">
      <w:pPr>
        <w:spacing w:line="560" w:lineRule="exact"/>
        <w:ind w:leftChars="-50" w:left="-105" w:rightChars="-50" w:right="-105" w:firstLineChars="250" w:firstLine="8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（六）</w:t>
      </w:r>
      <w:r w:rsidRPr="00AD5233">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年农机深松项目补贴项目</w:t>
      </w:r>
      <w:r w:rsidRPr="00BE4BCD">
        <w:rPr>
          <w:rFonts w:ascii="仿宋_GB2312" w:eastAsia="仿宋_GB2312" w:hAnsi="仿宋_GB2312" w:cs="仿宋_GB2312" w:hint="eastAsia"/>
          <w:sz w:val="32"/>
          <w:szCs w:val="32"/>
        </w:rPr>
        <w:t>自评综述：根据年初设定的绩效目标，</w:t>
      </w:r>
      <w:r w:rsidRPr="00AD5233">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年农机深松</w:t>
      </w:r>
      <w:r w:rsidRPr="00AD5233">
        <w:rPr>
          <w:rFonts w:ascii="仿宋_GB2312" w:eastAsia="仿宋_GB2312" w:hAnsi="仿宋_GB2312" w:cs="仿宋_GB2312" w:hint="eastAsia"/>
          <w:sz w:val="32"/>
          <w:szCs w:val="32"/>
        </w:rPr>
        <w:t>补贴项目</w:t>
      </w:r>
      <w:r w:rsidRPr="00BE4BCD">
        <w:rPr>
          <w:rFonts w:ascii="仿宋_GB2312" w:eastAsia="仿宋_GB2312" w:hAnsi="仿宋_GB2312" w:cs="仿宋_GB2312" w:hint="eastAsia"/>
          <w:sz w:val="32"/>
          <w:szCs w:val="32"/>
        </w:rPr>
        <w:t>绩效自评得分为100分。全年预算数为</w:t>
      </w:r>
      <w:r w:rsidRPr="00A73B25">
        <w:rPr>
          <w:rFonts w:ascii="仿宋_GB2312" w:eastAsia="仿宋_GB2312" w:hAnsi="仿宋_GB2312" w:cs="仿宋_GB2312" w:hint="eastAsia"/>
          <w:sz w:val="32"/>
          <w:szCs w:val="32"/>
        </w:rPr>
        <w:t>244</w:t>
      </w:r>
      <w:r w:rsidRPr="00BE4BCD">
        <w:rPr>
          <w:rFonts w:ascii="仿宋_GB2312" w:eastAsia="仿宋_GB2312" w:hAnsi="仿宋_GB2312" w:cs="仿宋_GB2312" w:hint="eastAsia"/>
          <w:sz w:val="32"/>
          <w:szCs w:val="32"/>
        </w:rPr>
        <w:t>万元，执行数为</w:t>
      </w:r>
      <w:r w:rsidRPr="00A73B25">
        <w:rPr>
          <w:rFonts w:ascii="仿宋_GB2312" w:eastAsia="仿宋_GB2312" w:hAnsi="仿宋_GB2312" w:cs="仿宋_GB2312" w:hint="eastAsia"/>
          <w:sz w:val="32"/>
          <w:szCs w:val="32"/>
        </w:rPr>
        <w:t>244</w:t>
      </w:r>
      <w:r w:rsidRPr="00BE4BCD">
        <w:rPr>
          <w:rFonts w:ascii="仿宋_GB2312" w:eastAsia="仿宋_GB2312" w:hAnsi="仿宋_GB2312" w:cs="仿宋_GB2312" w:hint="eastAsia"/>
          <w:sz w:val="32"/>
          <w:szCs w:val="32"/>
        </w:rPr>
        <w:t>万元，完成预算的100%。</w:t>
      </w:r>
      <w:r w:rsidRPr="00A73B25">
        <w:rPr>
          <w:rFonts w:ascii="仿宋_GB2312" w:eastAsia="仿宋_GB2312" w:hAnsi="仿宋_GB2312" w:cs="仿宋_GB2312" w:hint="eastAsia"/>
          <w:sz w:val="32"/>
          <w:szCs w:val="32"/>
        </w:rPr>
        <w:t>全年农机深松8万亩。项目已实施常规深松作业6万亩，高标准深松作业2万亩。补贴资金已补贴已拨付给承担项目的农机合作社。对深松过程全程跟踪监督，及时掌握项目进度，实现耕地生产力提升目标，达到预期目标。</w:t>
      </w:r>
    </w:p>
    <w:p w:rsidR="00BE4BCD" w:rsidRPr="00A73B25" w:rsidRDefault="00BE4BCD" w:rsidP="00BE4BCD">
      <w:pPr>
        <w:spacing w:line="560" w:lineRule="exact"/>
        <w:ind w:rightChars="-50" w:right="-105"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（七）</w:t>
      </w:r>
      <w:r w:rsidRPr="00AD5233">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年农业机械购置补贴项目</w:t>
      </w:r>
      <w:r w:rsidRPr="00BE4BCD">
        <w:rPr>
          <w:rFonts w:ascii="仿宋_GB2312" w:eastAsia="仿宋_GB2312" w:hAnsi="仿宋_GB2312" w:cs="仿宋_GB2312" w:hint="eastAsia"/>
          <w:sz w:val="32"/>
          <w:szCs w:val="32"/>
        </w:rPr>
        <w:t>自评综述：根据年初设定的绩效目标，</w:t>
      </w:r>
      <w:r w:rsidRPr="00AD5233">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年农机深松</w:t>
      </w:r>
      <w:r w:rsidRPr="00AD5233">
        <w:rPr>
          <w:rFonts w:ascii="仿宋_GB2312" w:eastAsia="仿宋_GB2312" w:hAnsi="仿宋_GB2312" w:cs="仿宋_GB2312" w:hint="eastAsia"/>
          <w:sz w:val="32"/>
          <w:szCs w:val="32"/>
        </w:rPr>
        <w:t>补贴项目</w:t>
      </w:r>
      <w:r w:rsidRPr="00BE4BCD">
        <w:rPr>
          <w:rFonts w:ascii="仿宋_GB2312" w:eastAsia="仿宋_GB2312" w:hAnsi="仿宋_GB2312" w:cs="仿宋_GB2312" w:hint="eastAsia"/>
          <w:sz w:val="32"/>
          <w:szCs w:val="32"/>
        </w:rPr>
        <w:t>绩效自评得分为100分。</w:t>
      </w:r>
      <w:r w:rsidRPr="00BE4BCD">
        <w:rPr>
          <w:rFonts w:ascii="仿宋_GB2312" w:eastAsia="仿宋_GB2312" w:hAnsi="仿宋_GB2312" w:cs="仿宋_GB2312" w:hint="eastAsia"/>
          <w:sz w:val="32"/>
          <w:szCs w:val="32"/>
        </w:rPr>
        <w:lastRenderedPageBreak/>
        <w:t>全年预算数为</w:t>
      </w:r>
      <w:r w:rsidRPr="00A73B25">
        <w:rPr>
          <w:rFonts w:ascii="仿宋_GB2312" w:eastAsia="仿宋_GB2312" w:hAnsi="仿宋_GB2312" w:cs="仿宋_GB2312" w:hint="eastAsia"/>
          <w:sz w:val="32"/>
          <w:szCs w:val="32"/>
        </w:rPr>
        <w:t>630</w:t>
      </w:r>
      <w:r w:rsidRPr="00BE4BCD">
        <w:rPr>
          <w:rFonts w:ascii="仿宋_GB2312" w:eastAsia="仿宋_GB2312" w:hAnsi="仿宋_GB2312" w:cs="仿宋_GB2312" w:hint="eastAsia"/>
          <w:sz w:val="32"/>
          <w:szCs w:val="32"/>
        </w:rPr>
        <w:t>万元，执行数为</w:t>
      </w:r>
      <w:r w:rsidRPr="00A73B25">
        <w:rPr>
          <w:rFonts w:ascii="仿宋_GB2312" w:eastAsia="仿宋_GB2312" w:hAnsi="仿宋_GB2312" w:cs="仿宋_GB2312" w:hint="eastAsia"/>
          <w:sz w:val="32"/>
          <w:szCs w:val="32"/>
        </w:rPr>
        <w:t>630</w:t>
      </w:r>
      <w:r w:rsidRPr="00BE4BCD">
        <w:rPr>
          <w:rFonts w:ascii="仿宋_GB2312" w:eastAsia="仿宋_GB2312" w:hAnsi="仿宋_GB2312" w:cs="仿宋_GB2312" w:hint="eastAsia"/>
          <w:sz w:val="32"/>
          <w:szCs w:val="32"/>
        </w:rPr>
        <w:t>万元，完成预算的100%。</w:t>
      </w:r>
      <w:r>
        <w:rPr>
          <w:rFonts w:ascii="仿宋_GB2312" w:eastAsia="仿宋_GB2312" w:hAnsi="仿宋_GB2312" w:cs="仿宋_GB2312" w:hint="eastAsia"/>
          <w:sz w:val="32"/>
          <w:szCs w:val="32"/>
        </w:rPr>
        <w:t>全年</w:t>
      </w:r>
      <w:r w:rsidRPr="00A73B25">
        <w:rPr>
          <w:rFonts w:ascii="仿宋_GB2312" w:eastAsia="仿宋_GB2312" w:hAnsi="仿宋_GB2312" w:cs="仿宋_GB2312" w:hint="eastAsia"/>
          <w:sz w:val="32"/>
          <w:szCs w:val="32"/>
        </w:rPr>
        <w:t>已完成对我县392套农机具购置补贴，受益农户252户，补贴金额629.77万元。有力保障粮食和主要农产品生产全程机械化的需求，达到了预期目标。</w:t>
      </w:r>
    </w:p>
    <w:p w:rsidR="00BE4BCD" w:rsidRPr="00A73B25" w:rsidRDefault="00BE4BCD" w:rsidP="00BE4BCD">
      <w:pPr>
        <w:ind w:firstLineChars="221" w:firstLine="707"/>
        <w:rPr>
          <w:rFonts w:ascii="仿宋_GB2312" w:eastAsia="仿宋_GB2312" w:hAnsi="仿宋_GB2312" w:cs="仿宋_GB2312"/>
          <w:sz w:val="32"/>
          <w:szCs w:val="32"/>
        </w:rPr>
      </w:pPr>
      <w:r>
        <w:rPr>
          <w:rFonts w:ascii="仿宋_GB2312" w:eastAsia="仿宋_GB2312" w:hAnsi="仿宋_GB2312" w:cs="仿宋_GB2312" w:hint="eastAsia"/>
          <w:sz w:val="32"/>
          <w:szCs w:val="32"/>
        </w:rPr>
        <w:t>（八）</w:t>
      </w:r>
      <w:r w:rsidRPr="00AD5233">
        <w:rPr>
          <w:rFonts w:ascii="仿宋_GB2312" w:eastAsia="仿宋_GB2312" w:hAnsi="仿宋_GB2312" w:cs="仿宋_GB2312" w:hint="eastAsia"/>
          <w:sz w:val="32"/>
          <w:szCs w:val="32"/>
        </w:rPr>
        <w:t>2019年病死及屠宰环节猪无害化处理项目</w:t>
      </w:r>
      <w:r w:rsidRPr="00BE4BCD">
        <w:rPr>
          <w:rFonts w:ascii="仿宋_GB2312" w:eastAsia="仿宋_GB2312" w:hAnsi="仿宋_GB2312" w:cs="仿宋_GB2312" w:hint="eastAsia"/>
          <w:sz w:val="32"/>
          <w:szCs w:val="32"/>
        </w:rPr>
        <w:t>自评综述：根据年初设定的绩效目标，</w:t>
      </w:r>
      <w:r w:rsidRPr="00AD5233">
        <w:rPr>
          <w:rFonts w:ascii="仿宋_GB2312" w:eastAsia="仿宋_GB2312" w:hAnsi="仿宋_GB2312" w:cs="仿宋_GB2312" w:hint="eastAsia"/>
          <w:sz w:val="32"/>
          <w:szCs w:val="32"/>
        </w:rPr>
        <w:t>2019年病死及屠宰环节猪无害化处理项目</w:t>
      </w:r>
      <w:r w:rsidRPr="00BE4BCD">
        <w:rPr>
          <w:rFonts w:ascii="仿宋_GB2312" w:eastAsia="仿宋_GB2312" w:hAnsi="仿宋_GB2312" w:cs="仿宋_GB2312" w:hint="eastAsia"/>
          <w:sz w:val="32"/>
          <w:szCs w:val="32"/>
        </w:rPr>
        <w:t>绩效自评得分为100分。全年预算数为</w:t>
      </w:r>
      <w:r w:rsidRPr="00A73B25">
        <w:rPr>
          <w:rFonts w:ascii="仿宋_GB2312" w:eastAsia="仿宋_GB2312" w:hAnsi="仿宋_GB2312" w:cs="仿宋_GB2312" w:hint="eastAsia"/>
          <w:sz w:val="32"/>
          <w:szCs w:val="32"/>
        </w:rPr>
        <w:t>144.28</w:t>
      </w:r>
      <w:r w:rsidRPr="00BE4BCD">
        <w:rPr>
          <w:rFonts w:ascii="仿宋_GB2312" w:eastAsia="仿宋_GB2312" w:hAnsi="仿宋_GB2312" w:cs="仿宋_GB2312" w:hint="eastAsia"/>
          <w:sz w:val="32"/>
          <w:szCs w:val="32"/>
        </w:rPr>
        <w:t>万元，执行数为</w:t>
      </w:r>
      <w:r w:rsidRPr="00A73B25">
        <w:rPr>
          <w:rFonts w:ascii="仿宋_GB2312" w:eastAsia="仿宋_GB2312" w:hAnsi="仿宋_GB2312" w:cs="仿宋_GB2312" w:hint="eastAsia"/>
          <w:sz w:val="32"/>
          <w:szCs w:val="32"/>
        </w:rPr>
        <w:t>144.28</w:t>
      </w:r>
      <w:r w:rsidRPr="00BE4BCD">
        <w:rPr>
          <w:rFonts w:ascii="仿宋_GB2312" w:eastAsia="仿宋_GB2312" w:hAnsi="仿宋_GB2312" w:cs="仿宋_GB2312" w:hint="eastAsia"/>
          <w:sz w:val="32"/>
          <w:szCs w:val="32"/>
        </w:rPr>
        <w:t>万元，完成预算的100%。项目</w:t>
      </w:r>
      <w:r>
        <w:rPr>
          <w:rFonts w:ascii="仿宋_GB2312" w:eastAsia="仿宋_GB2312" w:hAnsi="仿宋_GB2312" w:cs="仿宋_GB2312" w:hint="eastAsia"/>
          <w:sz w:val="32"/>
          <w:szCs w:val="32"/>
        </w:rPr>
        <w:t>已</w:t>
      </w:r>
      <w:r w:rsidRPr="00A73B25">
        <w:rPr>
          <w:rFonts w:ascii="仿宋_GB2312" w:eastAsia="仿宋_GB2312" w:hAnsi="仿宋_GB2312" w:cs="仿宋_GB2312" w:hint="eastAsia"/>
          <w:sz w:val="32"/>
          <w:szCs w:val="32"/>
        </w:rPr>
        <w:t>完成全县养殖环节无害化处理病死猪累计24665头，发放补贴134万元；完成屠宰环节病害猪无害化处理3.49头，发放补贴0.28万元。有效控制了病死猪外流，保证了养殖环节不受病害影响，保障人民群众食品安全，实现了预期绩效目标。</w:t>
      </w:r>
    </w:p>
    <w:p w:rsidR="00BE6DDA" w:rsidRDefault="00BE4BCD" w:rsidP="00BE6DDA">
      <w:pPr>
        <w:spacing w:line="220" w:lineRule="atLeast"/>
        <w:ind w:firstLineChars="250" w:firstLine="800"/>
        <w:rPr>
          <w:rFonts w:ascii="仿宋" w:eastAsia="仿宋" w:hAnsi="仿宋"/>
          <w:sz w:val="32"/>
          <w:szCs w:val="32"/>
        </w:rPr>
      </w:pPr>
      <w:r>
        <w:rPr>
          <w:rFonts w:ascii="仿宋_GB2312" w:eastAsia="仿宋_GB2312" w:hAnsi="仿宋_GB2312" w:cs="仿宋_GB2312" w:hint="eastAsia"/>
          <w:sz w:val="32"/>
          <w:szCs w:val="32"/>
        </w:rPr>
        <w:t>（九）</w:t>
      </w:r>
      <w:r w:rsidRPr="00BE4BCD">
        <w:rPr>
          <w:rFonts w:ascii="仿宋_GB2312" w:eastAsia="仿宋_GB2312" w:hAnsi="仿宋_GB2312" w:cs="仿宋_GB2312" w:hint="eastAsia"/>
          <w:sz w:val="32"/>
          <w:szCs w:val="32"/>
        </w:rPr>
        <w:t>渔补贴业成品油价格改革财政补贴</w:t>
      </w:r>
      <w:r>
        <w:rPr>
          <w:rFonts w:ascii="仿宋_GB2312" w:eastAsia="仿宋_GB2312" w:hAnsi="仿宋_GB2312" w:cs="仿宋_GB2312" w:hint="eastAsia"/>
          <w:sz w:val="32"/>
          <w:szCs w:val="32"/>
        </w:rPr>
        <w:t>项目</w:t>
      </w:r>
      <w:r w:rsidRPr="00BE4BCD">
        <w:rPr>
          <w:rFonts w:ascii="仿宋_GB2312" w:eastAsia="仿宋_GB2312" w:hAnsi="仿宋_GB2312" w:cs="仿宋_GB2312" w:hint="eastAsia"/>
          <w:sz w:val="32"/>
          <w:szCs w:val="32"/>
        </w:rPr>
        <w:t>自评综述：根据年初设定的绩效目标，渔补贴业成品油价格改革财政补贴</w:t>
      </w:r>
      <w:r>
        <w:rPr>
          <w:rFonts w:ascii="仿宋_GB2312" w:eastAsia="仿宋_GB2312" w:hAnsi="仿宋_GB2312" w:cs="仿宋_GB2312" w:hint="eastAsia"/>
          <w:sz w:val="32"/>
          <w:szCs w:val="32"/>
        </w:rPr>
        <w:t>项目</w:t>
      </w:r>
      <w:r w:rsidRPr="00BE4BCD">
        <w:rPr>
          <w:rFonts w:ascii="仿宋_GB2312" w:eastAsia="仿宋_GB2312" w:hAnsi="仿宋_GB2312" w:cs="仿宋_GB2312" w:hint="eastAsia"/>
          <w:sz w:val="32"/>
          <w:szCs w:val="32"/>
        </w:rPr>
        <w:t>绩效自评得分为</w:t>
      </w:r>
      <w:r>
        <w:rPr>
          <w:rFonts w:ascii="仿宋_GB2312" w:eastAsia="仿宋_GB2312" w:hAnsi="仿宋_GB2312" w:cs="仿宋_GB2312" w:hint="eastAsia"/>
          <w:sz w:val="32"/>
          <w:szCs w:val="32"/>
        </w:rPr>
        <w:t>91</w:t>
      </w:r>
      <w:r w:rsidRPr="00BE4BCD">
        <w:rPr>
          <w:rFonts w:ascii="仿宋_GB2312" w:eastAsia="仿宋_GB2312" w:hAnsi="仿宋_GB2312" w:cs="仿宋_GB2312" w:hint="eastAsia"/>
          <w:sz w:val="32"/>
          <w:szCs w:val="32"/>
        </w:rPr>
        <w:t>分。全年预算数为</w:t>
      </w:r>
      <w:r>
        <w:rPr>
          <w:rFonts w:ascii="仿宋" w:eastAsia="仿宋" w:hAnsi="仿宋" w:cs="仿宋" w:hint="eastAsia"/>
          <w:sz w:val="32"/>
          <w:szCs w:val="32"/>
        </w:rPr>
        <w:t>208.5</w:t>
      </w:r>
      <w:r w:rsidRPr="00BE4BCD">
        <w:rPr>
          <w:rFonts w:ascii="仿宋_GB2312" w:eastAsia="仿宋_GB2312" w:hAnsi="仿宋_GB2312" w:cs="仿宋_GB2312" w:hint="eastAsia"/>
          <w:sz w:val="32"/>
          <w:szCs w:val="32"/>
        </w:rPr>
        <w:t>万元，执行数为</w:t>
      </w:r>
      <w:r w:rsidRPr="00BE4BCD">
        <w:rPr>
          <w:rFonts w:ascii="仿宋" w:eastAsia="仿宋" w:hAnsi="仿宋" w:cs="仿宋"/>
          <w:sz w:val="32"/>
          <w:szCs w:val="32"/>
        </w:rPr>
        <w:t>139.2</w:t>
      </w:r>
      <w:r w:rsidRPr="00BE4BCD">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66.7</w:t>
      </w:r>
      <w:r w:rsidRPr="00BE4BCD">
        <w:rPr>
          <w:rFonts w:ascii="仿宋_GB2312" w:eastAsia="仿宋_GB2312" w:hAnsi="仿宋_GB2312" w:cs="仿宋_GB2312" w:hint="eastAsia"/>
          <w:sz w:val="32"/>
          <w:szCs w:val="32"/>
        </w:rPr>
        <w:t>%。项目</w:t>
      </w:r>
      <w:r>
        <w:rPr>
          <w:rFonts w:ascii="仿宋_GB2312" w:eastAsia="仿宋_GB2312" w:hAnsi="仿宋_GB2312" w:cs="仿宋_GB2312" w:hint="eastAsia"/>
          <w:sz w:val="32"/>
          <w:szCs w:val="32"/>
        </w:rPr>
        <w:t>已</w:t>
      </w:r>
      <w:r>
        <w:rPr>
          <w:rFonts w:ascii="仿宋" w:eastAsia="仿宋" w:hAnsi="仿宋" w:cs="仿宋" w:hint="eastAsia"/>
          <w:sz w:val="32"/>
          <w:szCs w:val="32"/>
        </w:rPr>
        <w:t>完成</w:t>
      </w:r>
      <w:r>
        <w:rPr>
          <w:rFonts w:ascii="仿宋" w:eastAsia="仿宋" w:hAnsi="仿宋" w:cs="Times New Roman" w:hint="eastAsia"/>
          <w:sz w:val="32"/>
          <w:szCs w:val="32"/>
        </w:rPr>
        <w:t>已完成53艘文安籍海洋捕捞渔船油价补贴</w:t>
      </w:r>
      <w:r>
        <w:rPr>
          <w:rFonts w:ascii="仿宋" w:eastAsia="仿宋" w:hAnsi="仿宋" w:hint="eastAsia"/>
          <w:sz w:val="32"/>
          <w:szCs w:val="32"/>
        </w:rPr>
        <w:t>，</w:t>
      </w:r>
      <w:r>
        <w:rPr>
          <w:rFonts w:ascii="仿宋" w:eastAsia="仿宋" w:hAnsi="仿宋" w:cs="Times New Roman" w:hint="eastAsia"/>
          <w:sz w:val="32"/>
          <w:szCs w:val="32"/>
        </w:rPr>
        <w:t>油价补贴工作达到预期目标</w:t>
      </w:r>
      <w:r>
        <w:rPr>
          <w:rFonts w:ascii="仿宋" w:eastAsia="仿宋" w:hAnsi="仿宋" w:hint="eastAsia"/>
          <w:sz w:val="32"/>
          <w:szCs w:val="32"/>
        </w:rPr>
        <w:t>。</w:t>
      </w:r>
      <w:r>
        <w:rPr>
          <w:rFonts w:ascii="仿宋" w:eastAsia="仿宋" w:hAnsi="仿宋" w:cs="Times New Roman" w:hint="eastAsia"/>
          <w:sz w:val="32"/>
          <w:szCs w:val="32"/>
        </w:rPr>
        <w:t>剩余资金69.3万元实施方案已确定，主要用于渔民互助保险奖补，渔民减船转产11千瓦和养殖池塘标准化改造项目。</w:t>
      </w:r>
      <w:r>
        <w:rPr>
          <w:rFonts w:ascii="仿宋" w:eastAsia="仿宋" w:hAnsi="仿宋" w:hint="eastAsia"/>
          <w:sz w:val="32"/>
          <w:szCs w:val="32"/>
        </w:rPr>
        <w:t>主要存在问题是</w:t>
      </w:r>
      <w:r>
        <w:rPr>
          <w:rFonts w:ascii="仿宋" w:eastAsia="仿宋" w:hAnsi="仿宋" w:cs="Times New Roman" w:hint="eastAsia"/>
          <w:sz w:val="32"/>
          <w:szCs w:val="32"/>
        </w:rPr>
        <w:t>受疫情影响，</w:t>
      </w:r>
      <w:r>
        <w:rPr>
          <w:rFonts w:ascii="仿宋" w:eastAsia="仿宋" w:hAnsi="仿宋" w:hint="eastAsia"/>
          <w:sz w:val="32"/>
          <w:szCs w:val="32"/>
        </w:rPr>
        <w:t>渔业保险奖补，减船转产等</w:t>
      </w:r>
      <w:r>
        <w:rPr>
          <w:rFonts w:ascii="仿宋" w:eastAsia="仿宋" w:hAnsi="仿宋" w:cs="Times New Roman" w:hint="eastAsia"/>
          <w:sz w:val="32"/>
          <w:szCs w:val="32"/>
        </w:rPr>
        <w:t>工作进展减缓，目前剩余资金使用方向和实施方案已确定，</w:t>
      </w:r>
      <w:r>
        <w:rPr>
          <w:rFonts w:ascii="仿宋" w:eastAsia="仿宋" w:hAnsi="仿宋" w:hint="eastAsia"/>
          <w:sz w:val="32"/>
          <w:szCs w:val="32"/>
        </w:rPr>
        <w:t>下一步将加快实施进度，达</w:t>
      </w:r>
      <w:r>
        <w:rPr>
          <w:rFonts w:ascii="仿宋" w:eastAsia="仿宋" w:hAnsi="仿宋" w:hint="eastAsia"/>
          <w:sz w:val="32"/>
          <w:szCs w:val="32"/>
        </w:rPr>
        <w:lastRenderedPageBreak/>
        <w:t>到预期目标。</w:t>
      </w:r>
    </w:p>
    <w:p w:rsidR="00BE6DDA" w:rsidRPr="00A73B25" w:rsidRDefault="000D0CAE" w:rsidP="00A73B25">
      <w:pPr>
        <w:ind w:firstLineChars="250" w:firstLine="803"/>
        <w:rPr>
          <w:rFonts w:ascii="仿宋" w:eastAsia="仿宋" w:hAnsi="仿宋"/>
          <w:sz w:val="30"/>
          <w:szCs w:val="30"/>
        </w:rPr>
      </w:pPr>
      <w:r w:rsidRPr="00BE4BCD">
        <w:rPr>
          <w:rFonts w:ascii="仿宋_GB2312" w:eastAsia="仿宋_GB2312" w:hAnsi="仿宋_GB2312" w:cs="仿宋_GB2312" w:hint="eastAsia"/>
          <w:b/>
          <w:bCs/>
          <w:sz w:val="32"/>
          <w:szCs w:val="32"/>
        </w:rPr>
        <w:t>3.财政评价项目绩效评价结果：</w:t>
      </w:r>
      <w:bookmarkStart w:id="0" w:name="_GoBack"/>
      <w:r w:rsidRPr="00A73B25">
        <w:rPr>
          <w:rFonts w:ascii="仿宋" w:eastAsia="仿宋" w:hAnsi="仿宋" w:hint="eastAsia"/>
          <w:sz w:val="30"/>
          <w:szCs w:val="30"/>
        </w:rPr>
        <w:t>我单位对2019</w:t>
      </w:r>
      <w:r w:rsidR="00A73B25" w:rsidRPr="00A73B25">
        <w:rPr>
          <w:rFonts w:ascii="仿宋" w:eastAsia="仿宋" w:hAnsi="仿宋" w:hint="eastAsia"/>
          <w:sz w:val="30"/>
          <w:szCs w:val="30"/>
        </w:rPr>
        <w:t>年度农业项目进行了绩效评价，</w:t>
      </w:r>
      <w:r w:rsidR="00A73B25">
        <w:rPr>
          <w:rFonts w:ascii="仿宋" w:eastAsia="仿宋" w:hAnsi="仿宋" w:hint="eastAsia"/>
          <w:sz w:val="30"/>
          <w:szCs w:val="30"/>
        </w:rPr>
        <w:t>总体</w:t>
      </w:r>
      <w:r w:rsidRPr="00A73B25">
        <w:rPr>
          <w:rFonts w:ascii="仿宋" w:eastAsia="仿宋" w:hAnsi="仿宋" w:hint="eastAsia"/>
          <w:sz w:val="30"/>
          <w:szCs w:val="30"/>
        </w:rPr>
        <w:t>评价结果良好。</w:t>
      </w:r>
      <w:bookmarkEnd w:id="0"/>
      <w:r w:rsidR="00A73B25" w:rsidRPr="00A73B25">
        <w:rPr>
          <w:rFonts w:ascii="仿宋" w:eastAsia="仿宋" w:hAnsi="仿宋" w:hint="eastAsia"/>
          <w:sz w:val="30"/>
          <w:szCs w:val="30"/>
        </w:rPr>
        <w:t>同时</w:t>
      </w:r>
      <w:r w:rsidR="00A73B25">
        <w:rPr>
          <w:rFonts w:ascii="仿宋" w:eastAsia="仿宋" w:hAnsi="仿宋"/>
          <w:sz w:val="30"/>
          <w:szCs w:val="30"/>
        </w:rPr>
        <w:t>通过开展绩效评价工作，及时发现项目申报审批、项目实施管理、项目资金管理等环节中的薄弱环节，总结和推广好的经验和做法，进一步规范了项目管理、改进了财政支出管理。同时，通过对专项资金的使用情况进行绩效评价，衡量项目的投入、产出与绩效，分析、检验项目是否达到预期目标，资金使用是否有效，为以后年度项目安排及资金管理提供重要依据。</w:t>
      </w:r>
    </w:p>
    <w:p w:rsidR="00A51F43" w:rsidRPr="00BE6DDA" w:rsidRDefault="000D0CAE" w:rsidP="00BE6DDA">
      <w:pPr>
        <w:spacing w:line="220" w:lineRule="atLeast"/>
        <w:ind w:firstLineChars="250" w:firstLine="800"/>
        <w:rPr>
          <w:rFonts w:ascii="仿宋" w:eastAsia="仿宋" w:hAnsi="仿宋"/>
          <w:sz w:val="32"/>
          <w:szCs w:val="32"/>
        </w:rPr>
      </w:pPr>
      <w:r>
        <w:rPr>
          <w:rFonts w:ascii="黑体" w:eastAsia="黑体" w:hAnsi="Calibri" w:cs="Times New Roman" w:hint="eastAsia"/>
          <w:sz w:val="32"/>
          <w:szCs w:val="32"/>
        </w:rPr>
        <w:t>七、其他重要事项的说明</w:t>
      </w:r>
    </w:p>
    <w:p w:rsidR="00A51F43" w:rsidRDefault="000D0CAE">
      <w:pPr>
        <w:keepNext/>
        <w:keepLines/>
        <w:snapToGrid w:val="0"/>
        <w:spacing w:line="580" w:lineRule="exact"/>
        <w:ind w:firstLineChars="200" w:firstLine="643"/>
        <w:outlineLvl w:val="2"/>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（一）机关运行经费情况</w:t>
      </w:r>
    </w:p>
    <w:p w:rsidR="00A51F43" w:rsidRDefault="000D0CAE">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2019年度机关运行经费支出221.72万元，比2018年度增加174.52万元，增长369.7%。主要原因是按照机构改革政策，我单位2019年由原农村工作部、原农业局、原畜牧兽医局、原农业开发办公室合并组建，原农业局及畜牧兽医局单位性质为事业单位，2018年度决算中相关支出不列入机关运行经费，导致本年度出现机关运行经费变动幅度较大的情况。</w:t>
      </w:r>
    </w:p>
    <w:p w:rsidR="00A51F43" w:rsidRDefault="000D0CAE">
      <w:pPr>
        <w:keepNext/>
        <w:keepLines/>
        <w:snapToGrid w:val="0"/>
        <w:spacing w:line="580" w:lineRule="exact"/>
        <w:ind w:firstLineChars="200" w:firstLine="643"/>
        <w:outlineLvl w:val="2"/>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（二）政府采购情况</w:t>
      </w:r>
    </w:p>
    <w:p w:rsidR="00A51F43" w:rsidRDefault="000D0CAE">
      <w:pPr>
        <w:snapToGrid w:val="0"/>
        <w:spacing w:line="580" w:lineRule="exact"/>
        <w:ind w:firstLineChars="200" w:firstLine="640"/>
        <w:jc w:val="left"/>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本部门2019年度政府采购支出总额1306.56万元，从采购类型来看，</w:t>
      </w:r>
      <w:r>
        <w:rPr>
          <w:rFonts w:ascii="仿宋_GB2312" w:eastAsia="仿宋_GB2312" w:hAnsi="仿宋_GB2312" w:cs="仿宋_GB2312"/>
          <w:color w:val="000000"/>
          <w:kern w:val="0"/>
          <w:sz w:val="32"/>
          <w:szCs w:val="32"/>
        </w:rPr>
        <w:t>政府采购货物支出</w:t>
      </w:r>
      <w:r>
        <w:rPr>
          <w:rFonts w:ascii="仿宋_GB2312" w:eastAsia="仿宋_GB2312" w:hAnsi="仿宋_GB2312" w:cs="仿宋_GB2312" w:hint="eastAsia"/>
          <w:color w:val="000000"/>
          <w:kern w:val="0"/>
          <w:sz w:val="32"/>
          <w:szCs w:val="32"/>
        </w:rPr>
        <w:t>1111.50</w:t>
      </w:r>
      <w:r>
        <w:rPr>
          <w:rFonts w:ascii="仿宋_GB2312" w:eastAsia="仿宋_GB2312" w:hAnsi="仿宋_GB2312" w:cs="仿宋_GB2312"/>
          <w:color w:val="000000"/>
          <w:kern w:val="0"/>
          <w:sz w:val="32"/>
          <w:szCs w:val="32"/>
        </w:rPr>
        <w:t>万元、政府采购工程支出</w:t>
      </w:r>
      <w:r>
        <w:rPr>
          <w:rFonts w:ascii="仿宋_GB2312" w:eastAsia="仿宋_GB2312" w:hAnsi="仿宋_GB2312" w:cs="仿宋_GB2312" w:hint="eastAsia"/>
          <w:color w:val="000000"/>
          <w:kern w:val="0"/>
          <w:sz w:val="32"/>
          <w:szCs w:val="32"/>
        </w:rPr>
        <w:t>57.36</w:t>
      </w:r>
      <w:r>
        <w:rPr>
          <w:rFonts w:ascii="仿宋_GB2312" w:eastAsia="仿宋_GB2312" w:hAnsi="仿宋_GB2312" w:cs="仿宋_GB2312"/>
          <w:color w:val="000000"/>
          <w:kern w:val="0"/>
          <w:sz w:val="32"/>
          <w:szCs w:val="32"/>
        </w:rPr>
        <w:t>万元、政府采购服务支出</w:t>
      </w:r>
      <w:r>
        <w:rPr>
          <w:rFonts w:ascii="仿宋_GB2312" w:eastAsia="仿宋_GB2312" w:hAnsi="仿宋_GB2312" w:cs="仿宋_GB2312" w:hint="eastAsia"/>
          <w:color w:val="000000"/>
          <w:kern w:val="0"/>
          <w:sz w:val="32"/>
          <w:szCs w:val="32"/>
        </w:rPr>
        <w:t>137.70</w:t>
      </w:r>
      <w:r>
        <w:rPr>
          <w:rFonts w:ascii="仿宋_GB2312" w:eastAsia="仿宋_GB2312" w:hAnsi="仿宋_GB2312" w:cs="仿宋_GB2312"/>
          <w:color w:val="000000"/>
          <w:kern w:val="0"/>
          <w:sz w:val="32"/>
          <w:szCs w:val="32"/>
        </w:rPr>
        <w:t>万元。政府采购授予中</w:t>
      </w:r>
      <w:r>
        <w:rPr>
          <w:rFonts w:ascii="仿宋_GB2312" w:eastAsia="仿宋_GB2312" w:hAnsi="仿宋_GB2312" w:cs="仿宋_GB2312"/>
          <w:color w:val="000000"/>
          <w:kern w:val="0"/>
          <w:sz w:val="32"/>
          <w:szCs w:val="32"/>
        </w:rPr>
        <w:lastRenderedPageBreak/>
        <w:t>小企业合同金额</w:t>
      </w:r>
      <w:r>
        <w:rPr>
          <w:rFonts w:ascii="仿宋_GB2312" w:eastAsia="仿宋_GB2312" w:hAnsi="仿宋_GB2312" w:cs="仿宋_GB2312" w:hint="eastAsia"/>
          <w:color w:val="000000"/>
          <w:kern w:val="0"/>
          <w:sz w:val="32"/>
          <w:szCs w:val="32"/>
        </w:rPr>
        <w:t>0万元,占政府采购支出总额的0%,其中授予小微企业合同金额0万元，占政府采购支持总额的0%。</w:t>
      </w:r>
    </w:p>
    <w:p w:rsidR="00A51F43" w:rsidRDefault="000D0CAE">
      <w:pPr>
        <w:keepNext/>
        <w:keepLines/>
        <w:snapToGrid w:val="0"/>
        <w:spacing w:line="580" w:lineRule="exact"/>
        <w:ind w:firstLineChars="200" w:firstLine="643"/>
        <w:outlineLvl w:val="2"/>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（三）国有资产占用情况</w:t>
      </w:r>
    </w:p>
    <w:p w:rsidR="00A51F43" w:rsidRDefault="000D0CAE">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截至2019年12月31日，本部门共有车辆22辆，比上年无增减变化。其中，副部（省）级及以上领导用车0辆，主要领导干部用车0辆，机要通信用车6辆，应急保障用车0辆，执法执勤用车1辆，特种专业技术用车0辆，离退休干部用车0辆，其他用车15辆，其他用车主要是畜牧工作用冷藏运输车辆以及驾校教学用车。</w:t>
      </w:r>
    </w:p>
    <w:p w:rsidR="00A51F43" w:rsidRDefault="000D0CAE">
      <w:pPr>
        <w:adjustRightInd w:val="0"/>
        <w:snapToGrid w:val="0"/>
        <w:spacing w:line="580" w:lineRule="exact"/>
        <w:ind w:firstLineChars="200" w:firstLine="640"/>
        <w:rPr>
          <w:rFonts w:ascii="楷体_GB2312" w:eastAsia="楷体_GB2312" w:hAnsi="Times New Roman" w:cs="DengXian-Bold"/>
          <w:b/>
          <w:bCs/>
          <w:sz w:val="32"/>
          <w:szCs w:val="32"/>
        </w:rPr>
      </w:pPr>
      <w:r>
        <w:rPr>
          <w:rFonts w:ascii="仿宋_GB2312" w:eastAsia="仿宋_GB2312" w:hAnsi="Times New Roman" w:cs="DengXian-Regular" w:hint="eastAsia"/>
          <w:sz w:val="32"/>
          <w:szCs w:val="32"/>
        </w:rPr>
        <w:t>单位价值</w:t>
      </w:r>
      <w:r>
        <w:rPr>
          <w:rFonts w:ascii="仿宋_GB2312" w:eastAsia="仿宋_GB2312" w:hAnsi="TimesNewRomanPSMT" w:cs="TimesNewRomanPSMT" w:hint="eastAsia"/>
          <w:sz w:val="32"/>
          <w:szCs w:val="32"/>
        </w:rPr>
        <w:t>50</w:t>
      </w:r>
      <w:r>
        <w:rPr>
          <w:rFonts w:ascii="仿宋_GB2312" w:eastAsia="仿宋_GB2312" w:hAnsi="Times New Roman" w:cs="DengXian-Regular" w:hint="eastAsia"/>
          <w:sz w:val="32"/>
          <w:szCs w:val="32"/>
        </w:rPr>
        <w:t>万元以上通用设备0台（套），与上年比较无增减变化，单位价值</w:t>
      </w:r>
      <w:r>
        <w:rPr>
          <w:rFonts w:ascii="仿宋_GB2312" w:eastAsia="仿宋_GB2312" w:hAnsi="TimesNewRomanPSMT" w:cs="TimesNewRomanPSMT" w:hint="eastAsia"/>
          <w:sz w:val="32"/>
          <w:szCs w:val="32"/>
        </w:rPr>
        <w:t>100</w:t>
      </w:r>
      <w:r>
        <w:rPr>
          <w:rFonts w:ascii="仿宋_GB2312" w:eastAsia="仿宋_GB2312" w:hAnsi="Times New Roman" w:cs="DengXian-Regular" w:hint="eastAsia"/>
          <w:sz w:val="32"/>
          <w:szCs w:val="32"/>
        </w:rPr>
        <w:t>万元以上专用设备1台（套），与上年比较无增减变化，设备是农产品安全监测设备。</w:t>
      </w:r>
    </w:p>
    <w:p w:rsidR="00A51F43" w:rsidRDefault="000D0CAE">
      <w:pPr>
        <w:keepNext/>
        <w:keepLines/>
        <w:snapToGrid w:val="0"/>
        <w:spacing w:line="580" w:lineRule="exact"/>
        <w:ind w:firstLineChars="200" w:firstLine="643"/>
        <w:outlineLvl w:val="2"/>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（四）其他需要说明的情况</w:t>
      </w:r>
    </w:p>
    <w:p w:rsidR="00A51F43" w:rsidRDefault="000D0CAE">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1.本部门2019年度国有资本经营预算无收支及结转结余情况，故国有资本经营预算财政拨款支出决算表以空表列示。</w:t>
      </w:r>
    </w:p>
    <w:p w:rsidR="00A51F43" w:rsidRDefault="000D0CAE">
      <w:pPr>
        <w:adjustRightInd w:val="0"/>
        <w:snapToGrid w:val="0"/>
        <w:spacing w:line="580" w:lineRule="exact"/>
        <w:ind w:firstLineChars="200" w:firstLine="640"/>
        <w:rPr>
          <w:rFonts w:ascii="黑体" w:eastAsia="黑体" w:hAnsi="黑体" w:cs="黑体"/>
          <w:sz w:val="56"/>
          <w:szCs w:val="72"/>
        </w:rPr>
        <w:sectPr w:rsidR="00A51F43">
          <w:headerReference w:type="default" r:id="rId30"/>
          <w:footerReference w:type="default" r:id="rId31"/>
          <w:headerReference w:type="first" r:id="rId32"/>
          <w:footerReference w:type="first" r:id="rId33"/>
          <w:type w:val="continuous"/>
          <w:pgSz w:w="11906" w:h="16838"/>
          <w:pgMar w:top="2041" w:right="1531" w:bottom="2041" w:left="1531" w:header="851" w:footer="992" w:gutter="0"/>
          <w:pgNumType w:fmt="numberInDash"/>
          <w:cols w:space="0"/>
          <w:titlePg/>
          <w:docGrid w:type="lines" w:linePitch="312"/>
        </w:sectPr>
      </w:pPr>
      <w:r>
        <w:rPr>
          <w:rFonts w:ascii="仿宋_GB2312" w:eastAsia="仿宋_GB2312" w:hAnsi="Times New Roman" w:cs="DengXian-Regular" w:hint="eastAsia"/>
          <w:sz w:val="32"/>
          <w:szCs w:val="32"/>
        </w:rPr>
        <w:t>2.由于决算公开表格中金额数值应当保留两位小数，公开数据为四舍五入计算结果，个别数据合计项与分项之和存在小数点后差额，特此说明。</w:t>
      </w:r>
    </w:p>
    <w:p w:rsidR="00A51F43" w:rsidRDefault="001A034A">
      <w:pPr>
        <w:rPr>
          <w:sz w:val="72"/>
        </w:rPr>
      </w:pPr>
      <w:r>
        <w:rPr>
          <w:sz w:val="72"/>
        </w:rPr>
        <w:lastRenderedPageBreak/>
        <w:pict>
          <v:shape id="_x0000_s1029" type="#_x0000_t202" style="position:absolute;left:0;text-align:left;margin-left:-80.45pt;margin-top:34.8pt;width:613.65pt;height:263.1pt;z-index:251686912;v-text-anchor:middle" o:gfxdata="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CG5vsn2wAAAAwBAAAPAAAAAAAAAAEAIAAAACIA&#10;AABkcnMvZG93bnJldi54bWxQSwECFAAUAAAACACHTuJA1sRlnngCAAAIBQAADgAAAAAAAAABACAA&#10;AAAqAQAAZHJzL2Uyb0RvYy54bWxQSwUGAAAAAAYABgBZAQAAFAYAAAAA&#10;" fillcolor="#ffd966" strokecolor="#ffd966" strokeweight=".5pt">
            <v:fill r:id="rId26" o:title="5%" type="pattern"/>
            <v:stroke joinstyle="round"/>
            <v:textbox>
              <w:txbxContent>
                <w:p w:rsidR="00A51F43" w:rsidRDefault="000D0CAE">
                  <w:pPr>
                    <w:widowControl/>
                    <w:jc w:val="center"/>
                  </w:pPr>
                  <w:r>
                    <w:rPr>
                      <w:rFonts w:ascii="黑体" w:eastAsia="黑体" w:hAnsi="黑体" w:cs="黑体" w:hint="eastAsia"/>
                      <w:color w:val="000000" w:themeColor="text1"/>
                      <w:sz w:val="90"/>
                      <w:szCs w:val="90"/>
                    </w:rPr>
                    <w:t>第三部分 相关名词解释</w:t>
                  </w:r>
                </w:p>
              </w:txbxContent>
            </v:textbox>
          </v:shape>
        </w:pict>
      </w:r>
    </w:p>
    <w:p w:rsidR="00A51F43" w:rsidRDefault="00A51F43"/>
    <w:p w:rsidR="00A51F43" w:rsidRDefault="00A51F43"/>
    <w:p w:rsidR="00A51F43" w:rsidRDefault="00A51F43"/>
    <w:p w:rsidR="00A51F43" w:rsidRDefault="00A51F43"/>
    <w:p w:rsidR="00A51F43" w:rsidRDefault="00A51F43"/>
    <w:p w:rsidR="00A51F43" w:rsidRDefault="00A51F43"/>
    <w:p w:rsidR="00A51F43" w:rsidRDefault="00A51F43"/>
    <w:p w:rsidR="00A51F43" w:rsidRDefault="00A51F43">
      <w:pPr>
        <w:tabs>
          <w:tab w:val="left" w:pos="886"/>
        </w:tabs>
        <w:jc w:val="left"/>
        <w:sectPr w:rsidR="00A51F43">
          <w:headerReference w:type="first" r:id="rId34"/>
          <w:pgSz w:w="11906" w:h="16838"/>
          <w:pgMar w:top="2041" w:right="1531" w:bottom="2041" w:left="1531" w:header="851" w:footer="992" w:gutter="0"/>
          <w:pgNumType w:fmt="numberInDash"/>
          <w:cols w:space="0"/>
          <w:titlePg/>
          <w:docGrid w:type="lines" w:linePitch="312"/>
        </w:sectPr>
      </w:pPr>
    </w:p>
    <w:p w:rsidR="00A51F43" w:rsidRDefault="00A51F43">
      <w:pPr>
        <w:ind w:firstLineChars="200" w:firstLine="643"/>
        <w:rPr>
          <w:rFonts w:ascii="仿宋_GB2312" w:eastAsia="仿宋_GB2312" w:hAnsi="宋体" w:cs="Times New Roman"/>
          <w:b/>
          <w:bCs/>
          <w:color w:val="000000"/>
          <w:kern w:val="0"/>
          <w:sz w:val="32"/>
          <w:szCs w:val="32"/>
        </w:rPr>
      </w:pPr>
    </w:p>
    <w:p w:rsidR="00A51F43" w:rsidRDefault="000D0CAE">
      <w:pPr>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（一）财政拨款收入：</w:t>
      </w:r>
      <w:r>
        <w:rPr>
          <w:rFonts w:ascii="仿宋_GB2312" w:eastAsia="仿宋_GB2312" w:hAnsi="宋体" w:cs="Times New Roman" w:hint="eastAsia"/>
          <w:color w:val="000000"/>
          <w:kern w:val="0"/>
          <w:sz w:val="32"/>
          <w:szCs w:val="32"/>
        </w:rPr>
        <w:t>本年度从本级财政部门取得的财政拨款，包括一般公共预算财政拨款和政府性基金预算财政拨款。</w:t>
      </w:r>
    </w:p>
    <w:p w:rsidR="00A51F43" w:rsidRDefault="000D0CAE">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（二）事业收入：</w:t>
      </w:r>
      <w:r>
        <w:rPr>
          <w:rFonts w:ascii="仿宋_GB2312" w:eastAsia="仿宋_GB2312" w:hAnsi="宋体" w:cs="Times New Roman" w:hint="eastAsia"/>
          <w:color w:val="000000"/>
          <w:kern w:val="0"/>
          <w:sz w:val="32"/>
          <w:szCs w:val="32"/>
        </w:rPr>
        <w:t>指事业单位开展专业业务活动及辅助活动所取得的收入。</w:t>
      </w:r>
    </w:p>
    <w:p w:rsidR="00A51F43" w:rsidRDefault="000D0CAE">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（三）其他收入：</w:t>
      </w:r>
      <w:r>
        <w:rPr>
          <w:rFonts w:ascii="仿宋_GB2312" w:eastAsia="仿宋_GB2312" w:hAnsi="宋体" w:cs="Times New Roman" w:hint="eastAsia"/>
          <w:color w:val="000000"/>
          <w:kern w:val="0"/>
          <w:sz w:val="32"/>
          <w:szCs w:val="32"/>
        </w:rPr>
        <w:t>指除上述“财政拨款收入”“事业收入”“经营收入”等以外的收入。</w:t>
      </w:r>
    </w:p>
    <w:p w:rsidR="00A51F43" w:rsidRDefault="000D0CAE">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（四）用事业基金弥补收支差额：</w:t>
      </w:r>
      <w:r>
        <w:rPr>
          <w:rFonts w:ascii="仿宋_GB2312" w:eastAsia="仿宋_GB2312" w:hAnsi="宋体" w:cs="Times New Roman" w:hint="eastAsia"/>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w:t>
      </w:r>
      <w:r>
        <w:rPr>
          <w:rFonts w:ascii="仿宋_GB2312" w:eastAsia="仿宋_GB2312" w:hAnsi="宋体" w:cs="Times New Roman" w:hint="eastAsia"/>
          <w:color w:val="000000"/>
          <w:kern w:val="0"/>
          <w:sz w:val="32"/>
          <w:szCs w:val="32"/>
        </w:rPr>
        <w:lastRenderedPageBreak/>
        <w:t>用于弥补以后年度收支差额的基金）弥补本年度收支缺口的资金。</w:t>
      </w:r>
    </w:p>
    <w:p w:rsidR="00A51F43" w:rsidRDefault="000D0CAE">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（五）年初结转和结余：</w:t>
      </w:r>
      <w:r>
        <w:rPr>
          <w:rFonts w:ascii="仿宋_GB2312" w:eastAsia="仿宋_GB2312" w:hAnsi="宋体" w:cs="Times New Roman" w:hint="eastAsia"/>
          <w:color w:val="000000"/>
          <w:kern w:val="0"/>
          <w:sz w:val="32"/>
          <w:szCs w:val="32"/>
        </w:rPr>
        <w:t>指以前年度尚未完成、结转到本年仍按原规定用途继续使用的资金，或项目已完成等产生的结余资金。</w:t>
      </w:r>
    </w:p>
    <w:p w:rsidR="00A51F43" w:rsidRDefault="000D0CAE">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（六）结余分配：</w:t>
      </w:r>
      <w:r>
        <w:rPr>
          <w:rFonts w:ascii="仿宋_GB2312" w:eastAsia="仿宋_GB2312" w:hAnsi="宋体" w:cs="Times New Roman" w:hint="eastAsia"/>
          <w:color w:val="000000"/>
          <w:kern w:val="0"/>
          <w:sz w:val="32"/>
          <w:szCs w:val="32"/>
        </w:rPr>
        <w:t>指事业单位按照事业单位会计制度的规定从非财政补助结余中分配的事业基金和职工福利基金等。</w:t>
      </w:r>
    </w:p>
    <w:p w:rsidR="00A51F43" w:rsidRDefault="000D0CAE">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（七）年末结转和结余：</w:t>
      </w:r>
      <w:r>
        <w:rPr>
          <w:rFonts w:ascii="仿宋_GB2312" w:eastAsia="仿宋_GB2312" w:hAnsi="宋体" w:cs="Times New Roman" w:hint="eastAsia"/>
          <w:color w:val="000000"/>
          <w:kern w:val="0"/>
          <w:sz w:val="32"/>
          <w:szCs w:val="32"/>
        </w:rPr>
        <w:t>指单位按有关规定结转到下年或以后年度继续使用的资金，或项目已完成等产生的结余资金。</w:t>
      </w:r>
    </w:p>
    <w:p w:rsidR="00A51F43" w:rsidRDefault="000D0CAE">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（八）基本支出：</w:t>
      </w:r>
      <w:r>
        <w:rPr>
          <w:rFonts w:ascii="仿宋_GB2312" w:eastAsia="仿宋_GB2312" w:hAnsi="宋体" w:cs="Times New Roman" w:hint="eastAsia"/>
          <w:color w:val="000000"/>
          <w:kern w:val="0"/>
          <w:sz w:val="32"/>
          <w:szCs w:val="32"/>
        </w:rPr>
        <w:t>填列单位为保障机构正常运转、完成日常工作任务而发生的各项支出。</w:t>
      </w:r>
    </w:p>
    <w:p w:rsidR="00A51F43" w:rsidRDefault="000D0CAE">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（九）项目支出：</w:t>
      </w:r>
      <w:r>
        <w:rPr>
          <w:rFonts w:ascii="仿宋_GB2312" w:eastAsia="仿宋_GB2312" w:hAnsi="宋体" w:cs="Times New Roman" w:hint="eastAsia"/>
          <w:color w:val="000000"/>
          <w:kern w:val="0"/>
          <w:sz w:val="32"/>
          <w:szCs w:val="32"/>
        </w:rPr>
        <w:t>填列单位为完成特定的行政工作任务或事业发展目标，在基本支出之外发生的各项支出</w:t>
      </w:r>
    </w:p>
    <w:p w:rsidR="00A51F43" w:rsidRDefault="000D0CAE">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（十）基本建设支出：</w:t>
      </w:r>
      <w:r>
        <w:rPr>
          <w:rFonts w:ascii="仿宋_GB2312" w:eastAsia="仿宋_GB2312" w:hAnsi="宋体" w:cs="Times New Roman" w:hint="eastAsia"/>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rsidR="00A51F43" w:rsidRDefault="000D0CAE">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（十一）其他资本性支出：</w:t>
      </w:r>
      <w:r>
        <w:rPr>
          <w:rFonts w:ascii="仿宋_GB2312" w:eastAsia="仿宋_GB2312" w:hAnsi="宋体" w:cs="Times New Roman" w:hint="eastAsia"/>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rsidR="00A51F43" w:rsidRDefault="000D0CAE">
      <w:pPr>
        <w:snapToGrid w:val="0"/>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lastRenderedPageBreak/>
        <w:t>（十二）“三公”经费：</w:t>
      </w:r>
      <w:r>
        <w:rPr>
          <w:rFonts w:ascii="仿宋_GB2312" w:eastAsia="仿宋_GB2312" w:hAnsi="宋体" w:cs="Times New Roman" w:hint="eastAsia"/>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rsidR="00A51F43" w:rsidRDefault="000D0CAE">
      <w:pPr>
        <w:snapToGrid w:val="0"/>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（十三）其他交通费用：</w:t>
      </w:r>
      <w:r>
        <w:rPr>
          <w:rFonts w:ascii="仿宋_GB2312" w:eastAsia="仿宋_GB2312" w:hAnsi="宋体" w:cs="Times New Roman" w:hint="eastAsia"/>
          <w:color w:val="000000"/>
          <w:kern w:val="0"/>
          <w:sz w:val="32"/>
          <w:szCs w:val="32"/>
        </w:rPr>
        <w:t>填列单位除公务用车运行维护费以外的其他交通费用。如公务交通补贴、租车费用、出租车费用，飞机、船舶等燃料费、维修费、保险费等。</w:t>
      </w:r>
    </w:p>
    <w:p w:rsidR="00A51F43" w:rsidRDefault="000D0CAE">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（十四）公务用车购置：</w:t>
      </w:r>
      <w:r>
        <w:rPr>
          <w:rFonts w:ascii="仿宋_GB2312" w:eastAsia="仿宋_GB2312" w:hAnsi="宋体" w:cs="Times New Roman" w:hint="eastAsia"/>
          <w:color w:val="000000"/>
          <w:kern w:val="0"/>
          <w:sz w:val="32"/>
          <w:szCs w:val="32"/>
        </w:rPr>
        <w:t>填列单位公务用车车辆购置支出（含车辆购置税、牌照费）。</w:t>
      </w:r>
    </w:p>
    <w:p w:rsidR="00A51F43" w:rsidRDefault="000D0CAE">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（十五）其他交通工具购置：</w:t>
      </w:r>
      <w:r>
        <w:rPr>
          <w:rFonts w:ascii="仿宋_GB2312" w:eastAsia="仿宋_GB2312" w:hAnsi="宋体" w:cs="Times New Roman" w:hint="eastAsia"/>
          <w:color w:val="000000"/>
          <w:kern w:val="0"/>
          <w:sz w:val="32"/>
          <w:szCs w:val="32"/>
        </w:rPr>
        <w:t>填列单位除公务用车外的其他各类交通工具（如船舶、飞机等）购置支出（含车辆购置税、牌照费）。</w:t>
      </w:r>
    </w:p>
    <w:p w:rsidR="00A51F43" w:rsidRDefault="000D0CAE">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（十六）机关运行经费：</w:t>
      </w:r>
      <w:r>
        <w:rPr>
          <w:rFonts w:ascii="仿宋_GB2312" w:eastAsia="仿宋_GB2312" w:hAnsi="宋体" w:cs="Times New Roman" w:hint="eastAsia"/>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A51F43" w:rsidRDefault="000D0CAE">
      <w:pPr>
        <w:tabs>
          <w:tab w:val="left" w:pos="235"/>
        </w:tabs>
        <w:ind w:firstLineChars="200" w:firstLine="643"/>
        <w:jc w:val="left"/>
        <w:sectPr w:rsidR="00A51F43">
          <w:headerReference w:type="default" r:id="rId35"/>
          <w:type w:val="continuous"/>
          <w:pgSz w:w="11906" w:h="16838"/>
          <w:pgMar w:top="2098" w:right="1474" w:bottom="1985" w:left="1588" w:header="851" w:footer="992" w:gutter="0"/>
          <w:pgNumType w:fmt="numberInDash"/>
          <w:cols w:space="425"/>
          <w:docGrid w:type="lines" w:linePitch="312"/>
        </w:sectPr>
      </w:pPr>
      <w:r>
        <w:rPr>
          <w:rFonts w:ascii="仿宋_GB2312" w:eastAsia="仿宋_GB2312" w:hAnsi="宋体" w:cs="Times New Roman" w:hint="eastAsia"/>
          <w:b/>
          <w:bCs/>
          <w:color w:val="000000"/>
          <w:kern w:val="0"/>
          <w:sz w:val="32"/>
          <w:szCs w:val="32"/>
        </w:rPr>
        <w:lastRenderedPageBreak/>
        <w:t>（十七）经费形式:</w:t>
      </w:r>
      <w:r>
        <w:rPr>
          <w:rFonts w:ascii="仿宋_GB2312" w:eastAsia="仿宋_GB2312" w:hAnsi="宋体" w:cs="Times New Roman" w:hint="eastAsia"/>
          <w:color w:val="000000"/>
          <w:kern w:val="0"/>
          <w:sz w:val="32"/>
          <w:szCs w:val="32"/>
        </w:rPr>
        <w:t>按照经费来源，</w:t>
      </w:r>
      <w:r>
        <w:rPr>
          <w:rFonts w:ascii="仿宋_GB2312" w:eastAsia="仿宋_GB2312" w:hAnsi="Cambria" w:cs="ArialUnicodeMS" w:hint="eastAsia"/>
          <w:kern w:val="0"/>
          <w:sz w:val="32"/>
          <w:szCs w:val="32"/>
        </w:rPr>
        <w:t>可分为财政拨款、财政性资金基本保证、财政性资金定额或定项补助、财政性资金零补助四类。</w:t>
      </w:r>
    </w:p>
    <w:p w:rsidR="00A51F43" w:rsidRDefault="001A034A">
      <w:pPr>
        <w:tabs>
          <w:tab w:val="left" w:pos="235"/>
        </w:tabs>
        <w:jc w:val="left"/>
        <w:sectPr w:rsidR="00A51F43">
          <w:pgSz w:w="11906" w:h="16838"/>
          <w:pgMar w:top="2098" w:right="1474" w:bottom="1985" w:left="1588" w:header="851" w:footer="992" w:gutter="0"/>
          <w:pgNumType w:fmt="numberInDash"/>
          <w:cols w:space="425"/>
          <w:docGrid w:type="lines" w:linePitch="312"/>
        </w:sectPr>
      </w:pPr>
      <w:r w:rsidRPr="001A034A">
        <w:rPr>
          <w:sz w:val="72"/>
        </w:rPr>
        <w:lastRenderedPageBreak/>
        <w:pict>
          <v:shape id="_x0000_s1028" type="#_x0000_t202" style="position:absolute;margin-left:-82.05pt;margin-top:135.85pt;width:613.65pt;height:263.1pt;z-index:251660288;v-text-anchor:middle" o:gfxdata="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RhqDitwAAAANAQAADwAAAAAAAAABACAAAAAi&#10;AAAAZHJzL2Rvd25yZXYueG1sUEsBAhQAFAAAAAgAh07iQMn1XHp4AgAACAUAAA4AAAAAAAAAAQAg&#10;AAAAKwEAAGRycy9lMm9Eb2MueG1sUEsFBgAAAAAGAAYAWQEAABUGAAAAAA==&#10;" fillcolor="#ffd966" strokecolor="#ffd966" strokeweight=".5pt">
            <v:fill r:id="rId26" o:title="5%" type="pattern"/>
            <v:stroke joinstyle="round"/>
            <v:textbox>
              <w:txbxContent>
                <w:p w:rsidR="00A51F43" w:rsidRDefault="000D0CAE">
                  <w:pPr>
                    <w:widowControl/>
                    <w:jc w:val="center"/>
                    <w:rPr>
                      <w:rFonts w:ascii="黑体" w:eastAsia="黑体" w:hAnsi="黑体" w:cs="黑体"/>
                      <w:color w:val="000000" w:themeColor="text1"/>
                      <w:sz w:val="90"/>
                      <w:szCs w:val="90"/>
                    </w:rPr>
                  </w:pPr>
                  <w:r>
                    <w:rPr>
                      <w:rFonts w:ascii="黑体" w:eastAsia="黑体" w:hAnsi="黑体" w:cs="黑体" w:hint="eastAsia"/>
                      <w:color w:val="000000" w:themeColor="text1"/>
                      <w:sz w:val="90"/>
                      <w:szCs w:val="90"/>
                    </w:rPr>
                    <w:t>第四部分</w:t>
                  </w:r>
                </w:p>
                <w:p w:rsidR="00A51F43" w:rsidRDefault="000D0CAE">
                  <w:pPr>
                    <w:widowControl/>
                    <w:jc w:val="center"/>
                  </w:pPr>
                  <w:r>
                    <w:rPr>
                      <w:rFonts w:ascii="黑体" w:eastAsia="黑体" w:hAnsi="黑体" w:cs="黑体" w:hint="eastAsia"/>
                      <w:color w:val="000000" w:themeColor="text1"/>
                      <w:sz w:val="90"/>
                      <w:szCs w:val="90"/>
                    </w:rPr>
                    <w:t>2019年度部门决算报表</w:t>
                  </w:r>
                </w:p>
              </w:txbxContent>
            </v:textbox>
          </v:shape>
        </w:pict>
      </w:r>
    </w:p>
    <w:p w:rsidR="00A51F43" w:rsidRDefault="00A51F43">
      <w:pPr>
        <w:tabs>
          <w:tab w:val="left" w:pos="886"/>
        </w:tabs>
        <w:jc w:val="left"/>
      </w:pPr>
    </w:p>
    <w:p w:rsidR="00A51F43" w:rsidRDefault="000D0CAE">
      <w:pPr>
        <w:jc w:val="left"/>
        <w:rPr>
          <w:sz w:val="32"/>
          <w:szCs w:val="32"/>
        </w:rPr>
      </w:pPr>
      <w:r>
        <w:rPr>
          <w:rFonts w:hint="eastAsia"/>
          <w:sz w:val="32"/>
          <w:szCs w:val="32"/>
        </w:rPr>
        <w:t>2019年度部门决算报表见公开附表</w:t>
      </w:r>
    </w:p>
    <w:p w:rsidR="00A51F43" w:rsidRDefault="001A034A">
      <w:r>
        <w:pict>
          <v:rect id="_x0000_s1027" style="position:absolute;left:0;text-align:left;margin-left:-71.25pt;margin-top:11.35pt;width:595.1pt;height:841.15pt;z-index:251687936;v-text-anchor:middle" o:gfxdata="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Iy49n/cAAAADQEAAA8AAAAAAAAAAQAgAAAA&#10;IgAAAGRycy9kb3ducmV2LnhtbFBLAQIUABQAAAAIAIdO4kAKYCWneQIAANoEAAAOAAAAAAAAAAEA&#10;IAAAACsBAABkcnMvZTJvRG9jLnhtbFBLBQYAAAAABgAGAFkBAAAWBgAAAAA=&#10;" fillcolor="#ffc000" stroked="f" strokeweight="1pt"/>
        </w:pict>
      </w:r>
    </w:p>
    <w:tbl>
      <w:tblPr>
        <w:tblW w:w="9990" w:type="dxa"/>
        <w:jc w:val="center"/>
        <w:tblLayout w:type="fixed"/>
        <w:tblCellMar>
          <w:left w:w="0" w:type="dxa"/>
          <w:right w:w="0" w:type="dxa"/>
        </w:tblCellMar>
        <w:tblLook w:val="04A0"/>
      </w:tblPr>
      <w:tblGrid>
        <w:gridCol w:w="2856"/>
        <w:gridCol w:w="163"/>
        <w:gridCol w:w="163"/>
        <w:gridCol w:w="163"/>
        <w:gridCol w:w="163"/>
        <w:gridCol w:w="6482"/>
      </w:tblGrid>
      <w:tr w:rsidR="00A51F43">
        <w:trPr>
          <w:trHeight w:val="600"/>
          <w:jc w:val="center"/>
        </w:trPr>
        <w:tc>
          <w:tcPr>
            <w:tcW w:w="9990" w:type="dxa"/>
            <w:gridSpan w:val="6"/>
            <w:tcBorders>
              <w:top w:val="nil"/>
              <w:left w:val="nil"/>
              <w:bottom w:val="nil"/>
              <w:right w:val="nil"/>
            </w:tcBorders>
            <w:shd w:val="clear" w:color="auto" w:fill="auto"/>
            <w:noWrap/>
            <w:tcMar>
              <w:top w:w="15" w:type="dxa"/>
              <w:left w:w="15" w:type="dxa"/>
              <w:right w:w="15" w:type="dxa"/>
            </w:tcMar>
            <w:vAlign w:val="center"/>
          </w:tcPr>
          <w:p w:rsidR="00A51F43" w:rsidRDefault="000D0CAE">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rPr>
              <w:t>一般公共预算财政拨款支出决算表</w:t>
            </w:r>
          </w:p>
        </w:tc>
      </w:tr>
      <w:tr w:rsidR="00A51F43">
        <w:trPr>
          <w:trHeight w:val="255"/>
          <w:jc w:val="center"/>
        </w:trPr>
        <w:tc>
          <w:tcPr>
            <w:tcW w:w="2856" w:type="dxa"/>
            <w:tcBorders>
              <w:top w:val="nil"/>
              <w:left w:val="nil"/>
              <w:bottom w:val="nil"/>
              <w:right w:val="nil"/>
            </w:tcBorders>
            <w:shd w:val="clear" w:color="auto" w:fill="auto"/>
            <w:noWrap/>
            <w:tcMar>
              <w:top w:w="15" w:type="dxa"/>
              <w:left w:w="15" w:type="dxa"/>
              <w:right w:w="15" w:type="dxa"/>
            </w:tcMar>
            <w:vAlign w:val="bottom"/>
          </w:tcPr>
          <w:p w:rsidR="00A51F43" w:rsidRDefault="00A51F43">
            <w:pPr>
              <w:rPr>
                <w:rFonts w:ascii="Arial" w:hAnsi="Arial" w:cs="Arial"/>
                <w:color w:val="000000"/>
                <w:sz w:val="20"/>
                <w:szCs w:val="20"/>
              </w:rPr>
            </w:pPr>
          </w:p>
        </w:tc>
        <w:tc>
          <w:tcPr>
            <w:tcW w:w="163" w:type="dxa"/>
            <w:tcBorders>
              <w:top w:val="nil"/>
              <w:left w:val="nil"/>
              <w:bottom w:val="nil"/>
              <w:right w:val="nil"/>
            </w:tcBorders>
            <w:shd w:val="clear" w:color="auto" w:fill="auto"/>
            <w:noWrap/>
            <w:tcMar>
              <w:top w:w="15" w:type="dxa"/>
              <w:left w:w="15" w:type="dxa"/>
              <w:right w:w="15" w:type="dxa"/>
            </w:tcMar>
            <w:vAlign w:val="bottom"/>
          </w:tcPr>
          <w:p w:rsidR="00A51F43" w:rsidRDefault="00A51F43">
            <w:pPr>
              <w:rPr>
                <w:rFonts w:ascii="Arial" w:hAnsi="Arial" w:cs="Arial"/>
                <w:color w:val="000000"/>
                <w:sz w:val="20"/>
                <w:szCs w:val="20"/>
              </w:rPr>
            </w:pPr>
          </w:p>
        </w:tc>
        <w:tc>
          <w:tcPr>
            <w:tcW w:w="163" w:type="dxa"/>
            <w:tcBorders>
              <w:top w:val="nil"/>
              <w:left w:val="nil"/>
              <w:bottom w:val="nil"/>
              <w:right w:val="nil"/>
            </w:tcBorders>
            <w:shd w:val="clear" w:color="auto" w:fill="auto"/>
            <w:noWrap/>
            <w:tcMar>
              <w:top w:w="15" w:type="dxa"/>
              <w:left w:w="15" w:type="dxa"/>
              <w:right w:w="15" w:type="dxa"/>
            </w:tcMar>
            <w:vAlign w:val="bottom"/>
          </w:tcPr>
          <w:p w:rsidR="00A51F43" w:rsidRDefault="00A51F43">
            <w:pPr>
              <w:rPr>
                <w:rFonts w:ascii="Arial" w:hAnsi="Arial" w:cs="Arial"/>
                <w:color w:val="000000"/>
                <w:sz w:val="20"/>
                <w:szCs w:val="20"/>
              </w:rPr>
            </w:pPr>
          </w:p>
        </w:tc>
        <w:tc>
          <w:tcPr>
            <w:tcW w:w="163" w:type="dxa"/>
            <w:tcBorders>
              <w:top w:val="nil"/>
              <w:left w:val="nil"/>
              <w:bottom w:val="nil"/>
              <w:right w:val="nil"/>
            </w:tcBorders>
            <w:shd w:val="clear" w:color="auto" w:fill="auto"/>
            <w:noWrap/>
            <w:tcMar>
              <w:top w:w="15" w:type="dxa"/>
              <w:left w:w="15" w:type="dxa"/>
              <w:right w:w="15" w:type="dxa"/>
            </w:tcMar>
            <w:vAlign w:val="bottom"/>
          </w:tcPr>
          <w:p w:rsidR="00A51F43" w:rsidRDefault="00A51F43">
            <w:pPr>
              <w:rPr>
                <w:rFonts w:ascii="Arial" w:hAnsi="Arial" w:cs="Arial"/>
                <w:color w:val="000000"/>
                <w:sz w:val="20"/>
                <w:szCs w:val="20"/>
              </w:rPr>
            </w:pPr>
          </w:p>
        </w:tc>
        <w:tc>
          <w:tcPr>
            <w:tcW w:w="163" w:type="dxa"/>
            <w:tcBorders>
              <w:top w:val="nil"/>
              <w:left w:val="nil"/>
              <w:bottom w:val="nil"/>
              <w:right w:val="nil"/>
            </w:tcBorders>
            <w:shd w:val="clear" w:color="auto" w:fill="auto"/>
            <w:noWrap/>
            <w:tcMar>
              <w:top w:w="15" w:type="dxa"/>
              <w:left w:w="15" w:type="dxa"/>
              <w:right w:w="15" w:type="dxa"/>
            </w:tcMar>
            <w:vAlign w:val="bottom"/>
          </w:tcPr>
          <w:p w:rsidR="00A51F43" w:rsidRDefault="00A51F43">
            <w:pPr>
              <w:rPr>
                <w:rFonts w:ascii="Arial" w:hAnsi="Arial" w:cs="Arial"/>
                <w:color w:val="000000"/>
                <w:sz w:val="20"/>
                <w:szCs w:val="20"/>
              </w:rPr>
            </w:pPr>
          </w:p>
        </w:tc>
        <w:tc>
          <w:tcPr>
            <w:tcW w:w="6482" w:type="dxa"/>
            <w:tcBorders>
              <w:top w:val="nil"/>
              <w:left w:val="nil"/>
              <w:bottom w:val="nil"/>
              <w:right w:val="nil"/>
            </w:tcBorders>
            <w:shd w:val="clear" w:color="auto" w:fill="auto"/>
            <w:noWrap/>
            <w:tcMar>
              <w:top w:w="15" w:type="dxa"/>
              <w:left w:w="15" w:type="dxa"/>
              <w:right w:w="15" w:type="dxa"/>
            </w:tcMar>
            <w:vAlign w:val="bottom"/>
          </w:tcPr>
          <w:p w:rsidR="00A51F43" w:rsidRDefault="000D0CAE">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公开05表</w:t>
            </w:r>
          </w:p>
        </w:tc>
      </w:tr>
      <w:tr w:rsidR="00A51F43">
        <w:trPr>
          <w:trHeight w:val="255"/>
          <w:jc w:val="center"/>
        </w:trPr>
        <w:tc>
          <w:tcPr>
            <w:tcW w:w="2856" w:type="dxa"/>
            <w:tcBorders>
              <w:top w:val="nil"/>
              <w:left w:val="nil"/>
              <w:bottom w:val="nil"/>
              <w:right w:val="nil"/>
            </w:tcBorders>
            <w:shd w:val="clear" w:color="auto" w:fill="auto"/>
            <w:noWrap/>
            <w:tcMar>
              <w:top w:w="15" w:type="dxa"/>
              <w:left w:w="15" w:type="dxa"/>
              <w:right w:w="15" w:type="dxa"/>
            </w:tcMar>
            <w:vAlign w:val="bottom"/>
          </w:tcPr>
          <w:p w:rsidR="00A51F43" w:rsidRDefault="000D0CAE">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部门：</w:t>
            </w:r>
          </w:p>
        </w:tc>
        <w:tc>
          <w:tcPr>
            <w:tcW w:w="163" w:type="dxa"/>
            <w:tcBorders>
              <w:top w:val="nil"/>
              <w:left w:val="nil"/>
              <w:bottom w:val="nil"/>
              <w:right w:val="nil"/>
            </w:tcBorders>
            <w:shd w:val="clear" w:color="auto" w:fill="auto"/>
            <w:noWrap/>
            <w:tcMar>
              <w:top w:w="15" w:type="dxa"/>
              <w:left w:w="15" w:type="dxa"/>
              <w:right w:w="15" w:type="dxa"/>
            </w:tcMar>
            <w:vAlign w:val="bottom"/>
          </w:tcPr>
          <w:p w:rsidR="00A51F43" w:rsidRDefault="00A51F43">
            <w:pPr>
              <w:rPr>
                <w:rFonts w:ascii="Arial" w:hAnsi="Arial" w:cs="Arial"/>
                <w:color w:val="000000"/>
                <w:sz w:val="20"/>
                <w:szCs w:val="20"/>
              </w:rPr>
            </w:pPr>
          </w:p>
        </w:tc>
        <w:tc>
          <w:tcPr>
            <w:tcW w:w="163" w:type="dxa"/>
            <w:tcBorders>
              <w:top w:val="nil"/>
              <w:left w:val="nil"/>
              <w:bottom w:val="nil"/>
              <w:right w:val="nil"/>
            </w:tcBorders>
            <w:shd w:val="clear" w:color="auto" w:fill="auto"/>
            <w:noWrap/>
            <w:tcMar>
              <w:top w:w="15" w:type="dxa"/>
              <w:left w:w="15" w:type="dxa"/>
              <w:right w:w="15" w:type="dxa"/>
            </w:tcMar>
            <w:vAlign w:val="bottom"/>
          </w:tcPr>
          <w:p w:rsidR="00A51F43" w:rsidRDefault="00A51F43">
            <w:pPr>
              <w:rPr>
                <w:rFonts w:ascii="Arial" w:hAnsi="Arial" w:cs="Arial"/>
                <w:color w:val="000000"/>
                <w:sz w:val="20"/>
                <w:szCs w:val="20"/>
              </w:rPr>
            </w:pPr>
          </w:p>
        </w:tc>
        <w:tc>
          <w:tcPr>
            <w:tcW w:w="163" w:type="dxa"/>
            <w:tcBorders>
              <w:top w:val="nil"/>
              <w:left w:val="nil"/>
              <w:bottom w:val="nil"/>
              <w:right w:val="nil"/>
            </w:tcBorders>
            <w:shd w:val="clear" w:color="auto" w:fill="auto"/>
            <w:noWrap/>
            <w:tcMar>
              <w:top w:w="15" w:type="dxa"/>
              <w:left w:w="15" w:type="dxa"/>
              <w:right w:w="15" w:type="dxa"/>
            </w:tcMar>
            <w:vAlign w:val="bottom"/>
          </w:tcPr>
          <w:p w:rsidR="00A51F43" w:rsidRDefault="00A51F43">
            <w:pPr>
              <w:rPr>
                <w:rFonts w:ascii="Arial" w:hAnsi="Arial" w:cs="Arial"/>
                <w:color w:val="000000"/>
                <w:sz w:val="20"/>
                <w:szCs w:val="20"/>
              </w:rPr>
            </w:pPr>
          </w:p>
        </w:tc>
        <w:tc>
          <w:tcPr>
            <w:tcW w:w="163" w:type="dxa"/>
            <w:tcBorders>
              <w:top w:val="nil"/>
              <w:left w:val="nil"/>
              <w:bottom w:val="nil"/>
              <w:right w:val="nil"/>
            </w:tcBorders>
            <w:shd w:val="clear" w:color="auto" w:fill="auto"/>
            <w:noWrap/>
            <w:tcMar>
              <w:top w:w="15" w:type="dxa"/>
              <w:left w:w="15" w:type="dxa"/>
              <w:right w:w="15" w:type="dxa"/>
            </w:tcMar>
            <w:vAlign w:val="bottom"/>
          </w:tcPr>
          <w:p w:rsidR="00A51F43" w:rsidRDefault="00A51F43">
            <w:pPr>
              <w:rPr>
                <w:rFonts w:ascii="Arial" w:hAnsi="Arial" w:cs="Arial"/>
                <w:color w:val="000000"/>
                <w:sz w:val="20"/>
                <w:szCs w:val="20"/>
              </w:rPr>
            </w:pPr>
          </w:p>
        </w:tc>
        <w:tc>
          <w:tcPr>
            <w:tcW w:w="6482" w:type="dxa"/>
            <w:tcBorders>
              <w:top w:val="nil"/>
              <w:left w:val="nil"/>
              <w:bottom w:val="nil"/>
              <w:right w:val="nil"/>
            </w:tcBorders>
            <w:shd w:val="clear" w:color="auto" w:fill="auto"/>
            <w:noWrap/>
            <w:tcMar>
              <w:top w:w="15" w:type="dxa"/>
              <w:left w:w="15" w:type="dxa"/>
              <w:right w:w="15" w:type="dxa"/>
            </w:tcMar>
            <w:vAlign w:val="bottom"/>
          </w:tcPr>
          <w:p w:rsidR="00A51F43" w:rsidRDefault="000D0CAE">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金额单位：万元</w:t>
            </w:r>
          </w:p>
        </w:tc>
      </w:tr>
    </w:tbl>
    <w:p w:rsidR="00A51F43" w:rsidRDefault="00A51F43"/>
    <w:sectPr w:rsidR="00A51F43" w:rsidSect="00A51F43">
      <w:headerReference w:type="default" r:id="rId36"/>
      <w:footerReference w:type="default" r:id="rId37"/>
      <w:headerReference w:type="first" r:id="rId38"/>
      <w:pgSz w:w="11906" w:h="16838"/>
      <w:pgMar w:top="1701" w:right="1417" w:bottom="1281" w:left="141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1B91" w:rsidRDefault="004F1B91" w:rsidP="00A51F43">
      <w:r>
        <w:separator/>
      </w:r>
    </w:p>
  </w:endnote>
  <w:endnote w:type="continuationSeparator" w:id="1">
    <w:p w:rsidR="004F1B91" w:rsidRDefault="004F1B91" w:rsidP="00A51F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default"/>
    <w:sig w:usb0="00000000" w:usb1="00000000" w:usb2="00000016" w:usb3="00000000" w:csb0="0004000F"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Yu Gothic UI Semibold">
    <w:altName w:val="Meiryo"/>
    <w:charset w:val="80"/>
    <w:family w:val="swiss"/>
    <w:pitch w:val="default"/>
    <w:sig w:usb0="00000000" w:usb1="00000000" w:usb2="00000016" w:usb3="00000000" w:csb0="2002009F" w:csb1="00000000"/>
  </w:font>
  <w:font w:name="思源黑体 HW Bold">
    <w:altName w:val="黑体"/>
    <w:charset w:val="86"/>
    <w:family w:val="swiss"/>
    <w:pitch w:val="default"/>
    <w:sig w:usb0="00000000" w:usb1="00000000" w:usb2="00000016" w:usb3="00000000" w:csb0="002E0107"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UnicodeMS">
    <w:altName w:val="Malgun Gothic"/>
    <w:charset w:val="81"/>
    <w:family w:val="auto"/>
    <w:pitch w:val="default"/>
    <w:sig w:usb0="00000000" w:usb1="00000000" w:usb2="00000010" w:usb3="00000000" w:csb0="0008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DengXian-Regular">
    <w:altName w:val="宋体"/>
    <w:charset w:val="86"/>
    <w:family w:val="auto"/>
    <w:pitch w:val="default"/>
    <w:sig w:usb0="00000000" w:usb1="00000000" w:usb2="00000010" w:usb3="00000000" w:csb0="00040001" w:csb1="00000000"/>
  </w:font>
  <w:font w:name="DengXian-Bold">
    <w:altName w:val="宋体"/>
    <w:charset w:val="86"/>
    <w:family w:val="auto"/>
    <w:pitch w:val="default"/>
    <w:sig w:usb0="00000000" w:usb1="00000000" w:usb2="00000010" w:usb3="00000000" w:csb0="00040001" w:csb1="00000000"/>
  </w:font>
  <w:font w:name="TimesNewRomanPSMT">
    <w:altName w:val="Arial"/>
    <w:charset w:val="00"/>
    <w:family w:val="swiss"/>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F43" w:rsidRDefault="00A51F43">
    <w:pPr>
      <w:pStyle w:val="a4"/>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F43" w:rsidRDefault="001A034A">
    <w:pPr>
      <w:pStyle w:val="a4"/>
    </w:pPr>
    <w:r>
      <w:pict>
        <v:shapetype id="_x0000_t202" coordsize="21600,21600" o:spt="202" path="m,l,21600r21600,l21600,xe">
          <v:stroke joinstyle="miter"/>
          <v:path gradientshapeok="t" o:connecttype="rect"/>
        </v:shapetype>
        <v:shape id="_x0000_s2088" type="#_x0000_t202" style="position:absolute;margin-left:206.55pt;margin-top:-22.45pt;width:34pt;height:35.15pt;z-index:251677696;mso-position-horizontal-relative:margin" o:gfxdata="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F1c372QAAAAoBAAAPAAAAAAAAAAEAIAAAACIAAABkcnMvZG93&#10;bnJldi54bWxQSwECFAAUAAAACACHTuJA9IZ3pDgCAABhBAAADgAAAAAAAAABACAAAAAoAQAAZHJz&#10;L2Uyb0RvYy54bWxQSwUGAAAAAAYABgBZAQAA0gUAAAAA&#10;" filled="f" stroked="f" strokeweight=".5pt">
          <v:textbox inset="0,0,0,0">
            <w:txbxContent>
              <w:p w:rsidR="00A51F43" w:rsidRDefault="001A034A">
                <w:pPr>
                  <w:pStyle w:val="a4"/>
                  <w:jc w:val="center"/>
                  <w:rPr>
                    <w:rFonts w:ascii="Times New Roman" w:hAnsi="Times New Roman" w:cs="Times New Roman"/>
                    <w:sz w:val="24"/>
                    <w:szCs w:val="24"/>
                  </w:rPr>
                </w:pPr>
                <w:r>
                  <w:rPr>
                    <w:rFonts w:ascii="Times New Roman" w:hAnsi="Times New Roman" w:cs="Times New Roman"/>
                    <w:sz w:val="24"/>
                    <w:szCs w:val="24"/>
                  </w:rPr>
                  <w:fldChar w:fldCharType="begin"/>
                </w:r>
                <w:r w:rsidR="000D0CAE">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344812">
                  <w:rPr>
                    <w:rFonts w:ascii="Times New Roman" w:hAnsi="Times New Roman" w:cs="Times New Roman"/>
                    <w:noProof/>
                    <w:sz w:val="24"/>
                    <w:szCs w:val="24"/>
                  </w:rPr>
                  <w:t>- 4 -</w:t>
                </w:r>
                <w:r>
                  <w:rPr>
                    <w:rFonts w:ascii="Times New Roman" w:hAnsi="Times New Roman" w:cs="Times New Roman"/>
                    <w:sz w:val="24"/>
                    <w:szCs w:val="24"/>
                  </w:rPr>
                  <w:fldChar w:fldCharType="end"/>
                </w:r>
              </w:p>
            </w:txbxContent>
          </v:textbox>
          <w10:wrap anchorx="margin"/>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F43" w:rsidRDefault="001A034A">
    <w:pPr>
      <w:pStyle w:val="a4"/>
    </w:pPr>
    <w:r>
      <w:pict>
        <v:shapetype id="_x0000_t202" coordsize="21600,21600" o:spt="202" path="m,l,21600r21600,l21600,xe">
          <v:stroke joinstyle="miter"/>
          <v:path gradientshapeok="t" o:connecttype="rect"/>
        </v:shapetype>
        <v:shape id="_x0000_s2064" type="#_x0000_t202" style="position:absolute;margin-left:209.15pt;margin-top:-6pt;width:2in;height:18.7pt;z-index:251678720;mso-wrap-style:none;mso-position-horizontal-relative:margin"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zfd/c9kAAAAKAQAADwAAAAAAAAABACAAAAAiAAAAZHJzL2Rvd25y&#10;ZXYueG1sUEsBAhQAFAAAAAgAh07iQPFG5/42AgAAYAQAAA4AAAAAAAAAAQAgAAAAKAEAAGRycy9l&#10;Mm9Eb2MueG1sUEsFBgAAAAAGAAYAWQEAANAFAAAAAA==&#10;" filled="f" stroked="f" strokeweight=".5pt">
          <v:textbox inset="0,0,0,0">
            <w:txbxContent>
              <w:p w:rsidR="00A51F43" w:rsidRDefault="001A034A">
                <w:pPr>
                  <w:pStyle w:val="a4"/>
                  <w:rPr>
                    <w:rFonts w:ascii="Times New Roman" w:hAnsi="Times New Roman" w:cs="Times New Roman"/>
                    <w:sz w:val="24"/>
                    <w:szCs w:val="24"/>
                  </w:rPr>
                </w:pPr>
                <w:r>
                  <w:rPr>
                    <w:rFonts w:ascii="Times New Roman" w:hAnsi="Times New Roman" w:cs="Times New Roman"/>
                    <w:sz w:val="24"/>
                    <w:szCs w:val="24"/>
                  </w:rPr>
                  <w:fldChar w:fldCharType="begin"/>
                </w:r>
                <w:r w:rsidR="000D0CAE">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847DFD">
                  <w:rPr>
                    <w:rFonts w:ascii="Times New Roman" w:hAnsi="Times New Roman" w:cs="Times New Roman"/>
                    <w:noProof/>
                    <w:sz w:val="24"/>
                    <w:szCs w:val="24"/>
                  </w:rPr>
                  <w:t>- 10 -</w:t>
                </w:r>
                <w:r>
                  <w:rPr>
                    <w:rFonts w:ascii="Times New Roman" w:hAnsi="Times New Roman" w:cs="Times New Roman"/>
                    <w:sz w:val="24"/>
                    <w:szCs w:val="24"/>
                  </w:rPr>
                  <w:fldChar w:fldCharType="end"/>
                </w:r>
              </w:p>
            </w:txbxContent>
          </v:textbox>
          <w10:wrap anchorx="margin"/>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F43" w:rsidRDefault="001A034A">
    <w:pPr>
      <w:pStyle w:val="a4"/>
    </w:pPr>
    <w:r>
      <w:pict>
        <v:shapetype id="_x0000_t202" coordsize="21600,21600" o:spt="202" path="m,l,21600r21600,l21600,xe">
          <v:stroke joinstyle="miter"/>
          <v:path gradientshapeok="t" o:connecttype="rect"/>
        </v:shapetype>
        <v:shape id="_x0000_s2072" type="#_x0000_t202" style="position:absolute;margin-left:205.45pt;margin-top:-18.75pt;width:30.15pt;height:31.45pt;z-index:251679744;mso-position-horizontal-relative:margin" o:gfxdata="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4paM2gAAAAoBAAAPAAAAAAAAAAEAIAAAACIAAABkcnMv&#10;ZG93bnJldi54bWxQSwECFAAUAAAACACHTuJAIpLgBToCAABjBAAADgAAAAAAAAABACAAAAApAQAA&#10;ZHJzL2Uyb0RvYy54bWxQSwUGAAAAAAYABgBZAQAA1QUAAAAA&#10;" filled="f" stroked="f" strokeweight=".5pt">
          <v:textbox inset="0,0,0,0">
            <w:txbxContent>
              <w:p w:rsidR="00A51F43" w:rsidRDefault="001A034A">
                <w:pPr>
                  <w:pStyle w:val="a4"/>
                  <w:rPr>
                    <w:rFonts w:ascii="Times New Roman" w:hAnsi="Times New Roman" w:cs="Times New Roman"/>
                    <w:sz w:val="24"/>
                    <w:szCs w:val="24"/>
                  </w:rPr>
                </w:pPr>
                <w:r>
                  <w:rPr>
                    <w:rFonts w:ascii="Times New Roman" w:hAnsi="Times New Roman" w:cs="Times New Roman"/>
                    <w:sz w:val="24"/>
                    <w:szCs w:val="24"/>
                  </w:rPr>
                  <w:fldChar w:fldCharType="begin"/>
                </w:r>
                <w:r w:rsidR="000D0CAE">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847DFD">
                  <w:rPr>
                    <w:rFonts w:ascii="Times New Roman" w:hAnsi="Times New Roman" w:cs="Times New Roman"/>
                    <w:noProof/>
                    <w:sz w:val="24"/>
                    <w:szCs w:val="24"/>
                  </w:rPr>
                  <w:t>- 8 -</w:t>
                </w:r>
                <w:r>
                  <w:rPr>
                    <w:rFonts w:ascii="Times New Roman" w:hAnsi="Times New Roman" w:cs="Times New Roman"/>
                    <w:sz w:val="24"/>
                    <w:szCs w:val="24"/>
                  </w:rPr>
                  <w:fldChar w:fldCharType="end"/>
                </w:r>
              </w:p>
            </w:txbxContent>
          </v:textbox>
          <w10:wrap anchorx="margin"/>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F43" w:rsidRDefault="001A034A">
    <w:pPr>
      <w:pStyle w:val="a4"/>
    </w:pPr>
    <w:r>
      <w:pict>
        <v:shapetype id="_x0000_t202" coordsize="21600,21600" o:spt="202" path="m,l,21600r21600,l21600,xe">
          <v:stroke joinstyle="miter"/>
          <v:path gradientshapeok="t" o:connecttype="rect"/>
        </v:shapetype>
        <v:shape id="_x0000_s2049" type="#_x0000_t202" style="position:absolute;margin-left:209.15pt;margin-top:-6pt;width:2in;height:18.7pt;z-index:251682816;mso-wrap-style:none;mso-position-horizontal-relative:margin"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zfd/c9kAAAAKAQAADwAAAAAAAAABACAAAAAiAAAAZHJzL2Rvd25y&#10;ZXYueG1sUEsBAhQAFAAAAAgAh07iQCSEgzY2AgAAYgQAAA4AAAAAAAAAAQAgAAAAKAEAAGRycy9l&#10;Mm9Eb2MueG1sUEsFBgAAAAAGAAYAWQEAANAFAAAAAA==&#10;" filled="f" stroked="f" strokeweight=".5pt">
          <v:textbox inset="0,0,0,0">
            <w:txbxContent>
              <w:p w:rsidR="00A51F43" w:rsidRDefault="001A034A">
                <w:pPr>
                  <w:pStyle w:val="a4"/>
                  <w:rPr>
                    <w:rFonts w:ascii="Times New Roman" w:hAnsi="Times New Roman" w:cs="Times New Roman"/>
                    <w:sz w:val="24"/>
                    <w:szCs w:val="24"/>
                  </w:rPr>
                </w:pPr>
                <w:r>
                  <w:rPr>
                    <w:rFonts w:ascii="Times New Roman" w:hAnsi="Times New Roman" w:cs="Times New Roman"/>
                    <w:sz w:val="24"/>
                    <w:szCs w:val="24"/>
                  </w:rPr>
                  <w:fldChar w:fldCharType="begin"/>
                </w:r>
                <w:r w:rsidR="000D0CAE">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3D64C2">
                  <w:rPr>
                    <w:rFonts w:ascii="Times New Roman" w:hAnsi="Times New Roman" w:cs="Times New Roman"/>
                    <w:noProof/>
                    <w:sz w:val="24"/>
                    <w:szCs w:val="24"/>
                  </w:rPr>
                  <w:t>- 24 -</w:t>
                </w:r>
                <w:r>
                  <w:rPr>
                    <w:rFonts w:ascii="Times New Roman" w:hAnsi="Times New Roman" w:cs="Times New Roman"/>
                    <w:sz w:val="24"/>
                    <w:szCs w:val="24"/>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F43" w:rsidRDefault="00A51F43">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F43" w:rsidRDefault="00A51F43">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F43" w:rsidRDefault="00A51F43">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F43" w:rsidRDefault="00A51F43">
    <w:pPr>
      <w:pStyle w:val="a4"/>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F43" w:rsidRDefault="00A51F43">
    <w:pPr>
      <w:pStyle w:val="a4"/>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F43" w:rsidRDefault="00A51F43">
    <w:pPr>
      <w:pStyle w:val="a4"/>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F43" w:rsidRDefault="00A51F43">
    <w:pPr>
      <w:pStyle w:val="a4"/>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F43" w:rsidRDefault="001A034A">
    <w:pPr>
      <w:pStyle w:val="a4"/>
    </w:pPr>
    <w:r>
      <w:pict>
        <v:shapetype id="_x0000_t202" coordsize="21600,21600" o:spt="202" path="m,l,21600r21600,l21600,xe">
          <v:stroke joinstyle="miter"/>
          <v:path gradientshapeok="t" o:connecttype="rect"/>
        </v:shapetype>
        <v:shape id="_x0000_s2080" type="#_x0000_t202" style="position:absolute;margin-left:209.65pt;margin-top:-12.95pt;width:30.6pt;height:14.3pt;z-index:251676672;mso-position-horizontal-relative:margin" o:gfxdata="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PlHE/2QAAAAkBAAAPAAAAAAAAAAEAIAAAACIAAABkcnMvZG93bnJl&#10;di54bWxQSwECFAAUAAAACACHTuJAOPvX+TUCAABhBAAADgAAAAAAAAABACAAAAAoAQAAZHJzL2Uy&#10;b0RvYy54bWxQSwUGAAAAAAYABgBZAQAAzwUAAAAA&#10;" filled="f" stroked="f" strokeweight=".5pt">
          <v:textbox inset="0,0,0,0">
            <w:txbxContent>
              <w:p w:rsidR="00A51F43" w:rsidRDefault="001A034A">
                <w:pPr>
                  <w:pStyle w:val="a4"/>
                  <w:jc w:val="center"/>
                  <w:rPr>
                    <w:rFonts w:ascii="Times New Roman" w:hAnsi="Times New Roman" w:cs="Times New Roman"/>
                    <w:sz w:val="24"/>
                    <w:szCs w:val="24"/>
                  </w:rPr>
                </w:pPr>
                <w:r>
                  <w:rPr>
                    <w:rFonts w:ascii="Times New Roman" w:hAnsi="Times New Roman" w:cs="Times New Roman"/>
                    <w:sz w:val="24"/>
                    <w:szCs w:val="24"/>
                  </w:rPr>
                  <w:fldChar w:fldCharType="begin"/>
                </w:r>
                <w:r w:rsidR="000D0CAE">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847DFD">
                  <w:rPr>
                    <w:rFonts w:ascii="Times New Roman" w:hAnsi="Times New Roman" w:cs="Times New Roman"/>
                    <w:noProof/>
                    <w:sz w:val="24"/>
                    <w:szCs w:val="24"/>
                  </w:rPr>
                  <w:t>- 7 -</w:t>
                </w:r>
                <w:r>
                  <w:rPr>
                    <w:rFonts w:ascii="Times New Roman" w:hAnsi="Times New Roman" w:cs="Times New Roman"/>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1B91" w:rsidRDefault="004F1B91" w:rsidP="00A51F43">
      <w:r>
        <w:separator/>
      </w:r>
    </w:p>
  </w:footnote>
  <w:footnote w:type="continuationSeparator" w:id="1">
    <w:p w:rsidR="004F1B91" w:rsidRDefault="004F1B91" w:rsidP="00A51F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F43" w:rsidRDefault="00A51F43">
    <w:pPr>
      <w:pStyle w:val="a5"/>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F43" w:rsidRDefault="001A034A">
    <w:pPr>
      <w:pStyle w:val="a5"/>
    </w:pPr>
    <w:r>
      <w:pict>
        <v:group id="_x0000_s2084" style="position:absolute;left:0;text-align:left;margin-left:2.75pt;margin-top:46.95pt;width:596.85pt;height:32.8pt;z-index:251669504;mso-position-horizontal-relative:page;mso-position-vertical-relative:page" coordorigin="881,505" coordsize="11971,1179203" o:gfxdata="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">
          <v:rect id="矩形 2" o:spid="_x0000_s2087" style="position:absolute;left:881;top:1538;width:11925;height:146;v-text-anchor:middle" o:gfxdata="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OTdW8AAAA&#10;3AAAAA8AAAAAAAAAAQAgAAAAIgAAAGRycy9kb3ducmV2LnhtbFBLAQIUABQAAAAIAIdO4kAzLwWe&#10;OwAAADkAAAAQAAAAAAAAAAEAIAAAAAsBAABkcnMvc2hhcGV4bWwueG1sUEsFBgAAAAAGAAYAWwEA&#10;ALUDAAAAAA==&#10;" fillcolor="#ffd966" stroked="f" strokeweight="1pt"/>
          <v:shape id="任意多边形 3" o:spid="_x0000_s2086" style="position:absolute;left:10177;top:686;width:2619;height:862;v-text-anchor:middle" coordsize="2619,862" o:spt="100" o:gfxdata="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6X0a/&#10;AAAA3AAAAA8AAAAAAAAAAQAgAAAAIgAAAGRycy9kb3ducmV2LnhtbFBLAQIUABQAAAAIAIdO4kAz&#10;LwWeOwAAADkAAAAQAAAAAAAAAAEAIAAAAA4BAABkcnMvc2hhcGV4bWwueG1sUEsFBgAAAAAGAAYA&#10;WwEAALgDAAAAAA==&#10;" adj="0,,0" path="m595,1l2619,r,862l,862,595,1xe" fillcolor="black" stroked="f" strokeweight="1pt">
            <v:stroke joinstyle="miter"/>
            <v:formulas/>
            <v:path o:connecttype="segments" o:connectlocs="595,1;2619,0;2619,862;0,862;595,1" o:connectangles="0,0,0,0,0"/>
          </v:shape>
          <v:shape id="任意多边形 4" o:spid="_x0000_s2085" style="position:absolute;left:10467;top:505;width:2385;height:1107;v-text-anchor:middle" coordsize="2619,1265" o:spt="100" o:gfxdata="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6e5PvugAAANwA&#10;AAAPAAAAAAAAAAEAIAAAACIAAABkcnMvZG93bnJldi54bWxQSwECFAAUAAAACACHTuJAMy8FnjsA&#10;AAA5AAAAEAAAAAAAAAABACAAAAAJAQAAZHJzL3NoYXBleG1sLnhtbFBLBQYAAAAABgAGAFsBAACz&#10;AwAAAAA=&#10;" adj="0,,0" path="m668,l2619,10r,1255l,1265,668,xe" fillcolor="#ffd966" stroked="f" strokeweight="1pt">
            <v:stroke joinstyle="miter"/>
            <v:formulas/>
            <v:path o:connecttype="segments" o:connectlocs="608,0;2385,8;2385,1107;0,1107;608,0" o:connectangles="0,0,0,0,0"/>
          </v:shape>
          <w10:wrap anchorx="page" anchory="page"/>
        </v:group>
      </w:pict>
    </w:r>
    <w:r>
      <w:pict>
        <v:group id="_x0000_s2081" style="position:absolute;left:0;text-align:left;margin-left:1.95pt;margin-top:47.1pt;width:235.7pt;height:32pt;z-index:251670528;mso-position-horizontal-relative:page;mso-position-vertical-relative:page" coordorigin="1337,880" coordsize="3150,640203" o:gfxdata="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">
          <v:shapetype id="_x0000_t202" coordsize="21600,21600" o:spt="202" path="m,l,21600r21600,l21600,xe">
            <v:stroke joinstyle="miter"/>
            <v:path gradientshapeok="t" o:connecttype="rect"/>
          </v:shapetype>
          <v:shape id="_x0000_s2083" type="#_x0000_t202" style="position:absolute;left:1401;top:880;width:3087;height:641" o:gfxdata="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D+ty8AAAA&#10;3AAAAA8AAAAAAAAAAQAgAAAAIgAAAGRycy9kb3ducmV2LnhtbFBLAQIUABQAAAAIAIdO4kAzLwWe&#10;OwAAADkAAAAQAAAAAAAAAAEAIAAAAAsBAABkcnMvc2hhcGV4bWwueG1sUEsFBgAAAAAGAAYAWwEA&#10;ALUDAAAAAA==&#10;" filled="f" stroked="f" strokeweight=".5pt">
            <v:textbox>
              <w:txbxContent>
                <w:p w:rsidR="00A51F43" w:rsidRDefault="000D0CAE">
                  <w:pPr>
                    <w:rPr>
                      <w:rFonts w:ascii="微软雅黑" w:eastAsia="微软雅黑" w:hAnsi="微软雅黑" w:cs="微软雅黑"/>
                      <w:b/>
                      <w:bCs/>
                      <w:sz w:val="32"/>
                      <w:szCs w:val="40"/>
                    </w:rPr>
                  </w:pPr>
                  <w:r>
                    <w:rPr>
                      <w:rFonts w:ascii="微软雅黑" w:eastAsia="微软雅黑" w:hAnsi="微软雅黑" w:cs="微软雅黑" w:hint="eastAsia"/>
                      <w:b/>
                      <w:bCs/>
                      <w:sz w:val="32"/>
                      <w:szCs w:val="40"/>
                    </w:rPr>
                    <w:t>第二部分  部门决算情况说明</w:t>
                  </w:r>
                </w:p>
              </w:txbxContent>
            </v:textbox>
          </v:shape>
          <v:rect id="矩形 7" o:spid="_x0000_s2082" style="position:absolute;left:1337;top:1044;width:119;height:330;v-text-anchor:middle" o:gfxdata="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ldI6b4A&#10;AADcAAAADwAAAAAAAAABACAAAAAiAAAAZHJzL2Rvd25yZXYueG1sUEsBAhQAFAAAAAgAh07iQDMv&#10;BZ47AAAAOQAAABAAAAAAAAAAAQAgAAAADQEAAGRycy9zaGFwZXhtbC54bWxQSwUGAAAAAAYABgBb&#10;AQAAtwMAAAAA&#10;" fillcolor="black" stroked="f" strokeweight="1pt"/>
          <w10:wrap anchorx="page" anchory="page"/>
        </v:group>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F43" w:rsidRDefault="001A034A">
    <w:pPr>
      <w:pStyle w:val="a5"/>
    </w:pPr>
    <w:r>
      <w:pict>
        <v:group id="_x0000_s2068" style="position:absolute;left:0;text-align:left;margin-left:0;margin-top:43.35pt;width:594.8pt;height:37.85pt;z-index:251671552;mso-position-horizontal-relative:page;mso-position-vertical-relative:page" coordorigin="881,505" coordsize="11930,1179203" o:gfxdata="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">
          <v:rect id="矩形 2" o:spid="_x0000_s2071" style="position:absolute;left:881;top:1538;width:11925;height:146;v-text-anchor:middle" o:gfxdata="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8CusugAAANwA&#10;AAAPAAAAAAAAAAEAIAAAACIAAABkcnMvZG93bnJldi54bWxQSwECFAAUAAAACACHTuJAMy8FnjsA&#10;AAA5AAAAEAAAAAAAAAABACAAAAAJAQAAZHJzL3NoYXBleG1sLnhtbFBLBQYAAAAABgAGAFsBAACz&#10;AwAAAAA=&#10;" fillcolor="#ffd966" stroked="f" strokeweight="1pt"/>
          <v:shape id="任意多边形 3" o:spid="_x0000_s2070" style="position:absolute;left:10177;top:686;width:2619;height:862;v-text-anchor:middle" coordsize="2619,862" o:spt="100" o:gfxdata="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NEZEvQAA&#10;ANwAAAAPAAAAAAAAAAEAIAAAACIAAABkcnMvZG93bnJldi54bWxQSwECFAAUAAAACACHTuJAMy8F&#10;njsAAAA5AAAAEAAAAAAAAAABACAAAAAMAQAAZHJzL3NoYXBleG1sLnhtbFBLBQYAAAAABgAGAFsB&#10;AAC2AwAAAAA=&#10;" adj="0,,0" path="m595,1l2619,r,862l,862,595,1xe" fillcolor="black" stroked="f" strokeweight="1pt">
            <v:stroke joinstyle="miter"/>
            <v:formulas/>
            <v:path o:connecttype="segments" o:connectlocs="595,1;2619,0;2619,862;0,862;595,1" o:connectangles="0,0,0,0,0"/>
          </v:shape>
          <v:shape id="任意多边形 4" o:spid="_x0000_s2069" style="position:absolute;left:10467;top:505;width:2345;height:1108;v-text-anchor:middle" coordsize="2619,1265" o:spt="100" o:gfxdata="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iuxAbsAAADc&#10;AAAADwAAAAAAAAABACAAAAAiAAAAZHJzL2Rvd25yZXYueG1sUEsBAhQAFAAAAAgAh07iQDMvBZ47&#10;AAAAOQAAABAAAAAAAAAAAQAgAAAACgEAAGRycy9zaGFwZXhtbC54bWxQSwUGAAAAAAYABgBbAQAA&#10;tAMAAAAA&#10;" adj="0,,0" path="m668,l2619,10r,1255l,1265,668,xe" fillcolor="#ffd966" stroked="f" strokeweight="1pt">
            <v:stroke joinstyle="miter"/>
            <v:formulas/>
            <v:path o:connecttype="segments" o:connectlocs="598,0;2345,8;2345,1108;0,1108;598,0" o:connectangles="0,0,0,0,0"/>
          </v:shape>
          <w10:wrap anchorx="page" anchory="page"/>
        </v:group>
      </w:pict>
    </w:r>
    <w:r>
      <w:pict>
        <v:group id="_x0000_s2065" style="position:absolute;left:0;text-align:left;margin-left:-2.15pt;margin-top:47.15pt;width:235.7pt;height:32pt;z-index:251672576;mso-position-horizontal-relative:page;mso-position-vertical-relative:page" coordorigin="1337,880" coordsize="3150,640203"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">
          <v:shapetype id="_x0000_t202" coordsize="21600,21600" o:spt="202" path="m,l,21600r21600,l21600,xe">
            <v:stroke joinstyle="miter"/>
            <v:path gradientshapeok="t" o:connecttype="rect"/>
          </v:shapetype>
          <v:shape id="_x0000_s2067" type="#_x0000_t202" style="position:absolute;left:1401;top:880;width:3087;height:641" o:gfxdata="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q0+8AAAA&#10;3AAAAA8AAAAAAAAAAQAgAAAAIgAAAGRycy9kb3ducmV2LnhtbFBLAQIUABQAAAAIAIdO4kAzLwWe&#10;OwAAADkAAAAQAAAAAAAAAAEAIAAAAAsBAABkcnMvc2hhcGV4bWwueG1sUEsFBgAAAAAGAAYAWwEA&#10;ALUDAAAAAA==&#10;" filled="f" stroked="f" strokeweight=".5pt">
            <v:textbox>
              <w:txbxContent>
                <w:p w:rsidR="00A51F43" w:rsidRDefault="000D0CAE">
                  <w:pPr>
                    <w:rPr>
                      <w:rFonts w:ascii="微软雅黑" w:eastAsia="微软雅黑" w:hAnsi="微软雅黑" w:cs="微软雅黑"/>
                      <w:b/>
                      <w:bCs/>
                      <w:sz w:val="32"/>
                      <w:szCs w:val="40"/>
                    </w:rPr>
                  </w:pPr>
                  <w:r>
                    <w:rPr>
                      <w:rFonts w:ascii="微软雅黑" w:eastAsia="微软雅黑" w:hAnsi="微软雅黑" w:cs="微软雅黑" w:hint="eastAsia"/>
                      <w:b/>
                      <w:bCs/>
                      <w:sz w:val="32"/>
                      <w:szCs w:val="40"/>
                    </w:rPr>
                    <w:t>第三部分  名词解释</w:t>
                  </w:r>
                </w:p>
              </w:txbxContent>
            </v:textbox>
          </v:shape>
          <v:rect id="矩形 7" o:spid="_x0000_s2066" style="position:absolute;left:1337;top:1044;width:119;height:330;v-text-anchor:middle" o:gfxdata="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nyKWvQAA&#10;ANwAAAAPAAAAAAAAAAEAIAAAACIAAABkcnMvZG93bnJldi54bWxQSwECFAAUAAAACACHTuJAMy8F&#10;njsAAAA5AAAAEAAAAAAAAAABACAAAAAMAQAAZHJzL3NoYXBleG1sLnhtbFBLBQYAAAAABgAGAFsB&#10;AAC2AwAAAAA=&#10;" fillcolor="black" stroked="f" strokeweight="1pt"/>
          <w10:wrap anchorx="page" anchory="page"/>
        </v:group>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F43" w:rsidRDefault="001A034A">
    <w:pPr>
      <w:pStyle w:val="a5"/>
    </w:pPr>
    <w:r>
      <w:pict>
        <v:group id="_x0000_s2077" style="position:absolute;left:0;text-align:left;margin-left:0;margin-top:29.75pt;width:157.5pt;height:32pt;z-index:251674624;mso-position-horizontal:left;mso-position-horizontal-relative:page;mso-position-vertical-relative:page" coordorigin="1337,880" coordsize="3150,640203"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">
          <v:shapetype id="_x0000_t202" coordsize="21600,21600" o:spt="202" path="m,l,21600r21600,l21600,xe">
            <v:stroke joinstyle="miter"/>
            <v:path gradientshapeok="t" o:connecttype="rect"/>
          </v:shapetype>
          <v:shape id="_x0000_s2079" type="#_x0000_t202" style="position:absolute;left:1401;top:880;width:3087;height:641" o:gfxdata="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fAmAm/&#10;AAAA3AAAAA8AAAAAAAAAAQAgAAAAIgAAAGRycy9kb3ducmV2LnhtbFBLAQIUABQAAAAIAIdO4kAz&#10;LwWeOwAAADkAAAAQAAAAAAAAAAEAIAAAAA4BAABkcnMvc2hhcGV4bWwueG1sUEsFBgAAAAAGAAYA&#10;WwEAALgDAAAAAA==&#10;" filled="f" stroked="f" strokeweight=".5pt">
            <v:textbox>
              <w:txbxContent>
                <w:p w:rsidR="00A51F43" w:rsidRDefault="000D0CAE">
                  <w:pPr>
                    <w:rPr>
                      <w:rFonts w:ascii="微软雅黑" w:eastAsia="微软雅黑" w:hAnsi="微软雅黑" w:cs="微软雅黑"/>
                      <w:b/>
                      <w:bCs/>
                      <w:sz w:val="28"/>
                      <w:szCs w:val="36"/>
                    </w:rPr>
                  </w:pPr>
                  <w:r>
                    <w:rPr>
                      <w:rFonts w:ascii="微软雅黑" w:eastAsia="微软雅黑" w:hAnsi="微软雅黑" w:cs="微软雅黑" w:hint="eastAsia"/>
                      <w:b/>
                      <w:bCs/>
                      <w:sz w:val="28"/>
                      <w:szCs w:val="36"/>
                    </w:rPr>
                    <w:t>20XX 企业业务制定</w:t>
                  </w:r>
                </w:p>
              </w:txbxContent>
            </v:textbox>
          </v:shape>
          <v:rect id="矩形 7" o:spid="_x0000_s2078" style="position:absolute;left:1337;top:1044;width:119;height:330;v-text-anchor:middle" o:gfxdata="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lCo8vQAA&#10;ANwAAAAPAAAAAAAAAAEAIAAAACIAAABkcnMvZG93bnJldi54bWxQSwECFAAUAAAACACHTuJAMy8F&#10;njsAAAA5AAAAEAAAAAAAAAABACAAAAAMAQAAZHJzL3NoYXBleG1sLnhtbFBLBQYAAAAABgAGAFsB&#10;AAC2AwAAAAA=&#10;" fillcolor="black" stroked="f" strokeweight="1pt"/>
          <w10:wrap anchorx="page" anchory="page"/>
        </v:group>
      </w:pict>
    </w:r>
    <w:r>
      <w:pict>
        <v:group id="_x0000_s2073" style="position:absolute;left:0;text-align:left;margin-left:0;margin-top:0;width:596.5pt;height:58.95pt;z-index:251673600;mso-width-percent:1000;mso-position-horizontal-relative:page;mso-position-vertical-relative:page;mso-width-percent:1000" coordorigin="881,505" coordsize="11930,1179203"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">
          <v:rect id="矩形 2" o:spid="_x0000_s2076" style="position:absolute;left:881;top:1538;width:11925;height:146;v-text-anchor:middle" o:gfxdata="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LAJQW8AAAA&#10;3AAAAA8AAAAAAAAAAQAgAAAAIgAAAGRycy9kb3ducmV2LnhtbFBLAQIUABQAAAAIAIdO4kAzLwWe&#10;OwAAADkAAAAQAAAAAAAAAAEAIAAAAAsBAABkcnMvc2hhcGV4bWwueG1sUEsFBgAAAAAGAAYAWwEA&#10;ALUDAAAAAA==&#10;" fillcolor="#ffd966" stroked="f" strokeweight="1pt"/>
          <v:shape id="任意多边形 3" o:spid="_x0000_s2075" style="position:absolute;left:10177;top:686;width:2619;height:862;v-text-anchor:middle" coordsize="2619,862" o:spt="100" o:gfxdata="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qF1ArsAAADc&#10;AAAADwAAAAAAAAABACAAAAAiAAAAZHJzL2Rvd25yZXYueG1sUEsBAhQAFAAAAAgAh07iQDMvBZ47&#10;AAAAOQAAABAAAAAAAAAAAQAgAAAACgEAAGRycy9zaGFwZXhtbC54bWxQSwUGAAAAAAYABgBbAQAA&#10;tAMAAAAA&#10;" adj="0,,0" path="m595,1l2619,r,862l,862,595,1xe" fillcolor="black" stroked="f" strokeweight="1pt">
            <v:stroke joinstyle="miter"/>
            <v:formulas/>
            <v:path o:connecttype="segments" o:connectlocs="595,1;2619,0;2619,862;0,862;595,1" o:connectangles="0,0,0,0,0"/>
          </v:shape>
          <v:shape id="任意多边形 4" o:spid="_x0000_s2074" style="position:absolute;left:10467;top:505;width:2345;height:1108;v-text-anchor:middle" coordsize="2619,1265" o:spt="100" o:gfxdata="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yC5q7sAAADc&#10;AAAADwAAAAAAAAABACAAAAAiAAAAZHJzL2Rvd25yZXYueG1sUEsBAhQAFAAAAAgAh07iQDMvBZ47&#10;AAAAOQAAABAAAAAAAAAAAQAgAAAACgEAAGRycy9zaGFwZXhtbC54bWxQSwUGAAAAAAYABgBbAQAA&#10;tAMAAAAA&#10;" adj="0,,0" path="m668,l2619,10r,1255l,1265,668,xe" fillcolor="#ffd966" stroked="f" strokeweight="1pt">
            <v:stroke joinstyle="miter"/>
            <v:formulas/>
            <v:path o:connecttype="segments" o:connectlocs="598,0;2345,8;2345,1108;0,1108;598,0" o:connectangles="0,0,0,0,0"/>
          </v:shape>
          <w10:wrap anchorx="page" anchory="page"/>
        </v:group>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F43" w:rsidRDefault="00A51F43">
    <w:pPr>
      <w:pStyle w:val="a5"/>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F43" w:rsidRDefault="00A51F43">
    <w:pPr>
      <w:pStyle w:val="a5"/>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F43" w:rsidRDefault="001A034A">
    <w:pPr>
      <w:pStyle w:val="a5"/>
    </w:pPr>
    <w:r>
      <w:pict>
        <v:group id="_x0000_s2053" style="position:absolute;left:0;text-align:left;margin-left:2.5pt;margin-top:28.75pt;width:594.8pt;height:35.25pt;z-index:251683840;mso-position-horizontal-relative:page;mso-position-vertical-relative:page" coordorigin="881,505" coordsize="11930,1179203" o:gfxdata="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">
          <v:rect id="矩形 2" o:spid="_x0000_s2056" style="position:absolute;left:881;top:1538;width:11925;height:146;v-text-anchor:middle" o:gfxdata="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fVCdK5AAAA2wAA&#10;AA8AAAAAAAAAAQAgAAAAIgAAAGRycy9kb3ducmV2LnhtbFBLAQIUABQAAAAIAIdO4kAzLwWeOwAA&#10;ADkAAAAQAAAAAAAAAAEAIAAAAAgBAABkcnMvc2hhcGV4bWwueG1sUEsFBgAAAAAGAAYAWwEAALID&#10;AAAAAA==&#10;" fillcolor="#ffd966" stroked="f" strokeweight="1pt"/>
          <v:shape id="任意多边形 3" o:spid="_x0000_s2055" style="position:absolute;left:10177;top:686;width:2619;height:862;v-text-anchor:middle" coordsize="2619,862" o:spt="100" o:gfxdata="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yUyXb4A&#10;AADbAAAADwAAAAAAAAABACAAAAAiAAAAZHJzL2Rvd25yZXYueG1sUEsBAhQAFAAAAAgAh07iQDMv&#10;BZ47AAAAOQAAABAAAAAAAAAAAQAgAAAADQEAAGRycy9zaGFwZXhtbC54bWxQSwUGAAAAAAYABgBb&#10;AQAAtwMAAAAA&#10;" adj="0,,0" path="m595,1l2619,r,862l,862,595,1xe" fillcolor="black" stroked="f" strokeweight="1pt">
            <v:stroke joinstyle="miter"/>
            <v:formulas/>
            <v:path o:connecttype="segments" o:connectlocs="595,1;2619,0;2619,862;0,862;595,1" o:connectangles="0,0,0,0,0"/>
          </v:shape>
          <v:shape id="任意多边形 4" o:spid="_x0000_s2054" style="position:absolute;left:10467;top:505;width:2345;height:1108;v-text-anchor:middle" coordsize="2619,1265" o:spt="100" o:gfxdata="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PyDZu8AAAA&#10;2wAAAA8AAAAAAAAAAQAgAAAAIgAAAGRycy9kb3ducmV2LnhtbFBLAQIUABQAAAAIAIdO4kAzLwWe&#10;OwAAADkAAAAQAAAAAAAAAAEAIAAAAAsBAABkcnMvc2hhcGV4bWwueG1sUEsFBgAAAAAGAAYAWwEA&#10;ALUDAAAAAA==&#10;" adj="0,,0" path="m668,l2619,10r,1255l,1265,668,xe" fillcolor="#ffd966" stroked="f" strokeweight="1pt">
            <v:stroke joinstyle="miter"/>
            <v:formulas/>
            <v:path o:connecttype="segments" o:connectlocs="598,0;2345,8;2345,1108;0,1108;598,0" o:connectangles="0,0,0,0,0"/>
          </v:shape>
          <w10:wrap anchorx="page" anchory="page"/>
        </v:group>
      </w:pict>
    </w:r>
    <w:r>
      <w:pict>
        <v:group id="_x0000_s2050" style="position:absolute;left:0;text-align:left;margin-left:0;margin-top:29.75pt;width:280pt;height:32pt;z-index:251684864;mso-position-horizontal-relative:page;mso-position-vertical-relative:page" coordorigin="1337,880" coordsize="3150,640203" o:gfxdata="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">
          <v:shapetype id="_x0000_t202" coordsize="21600,21600" o:spt="202" path="m,l,21600r21600,l21600,xe">
            <v:stroke joinstyle="miter"/>
            <v:path gradientshapeok="t" o:connecttype="rect"/>
          </v:shapetype>
          <v:shape id="_x0000_s2052" type="#_x0000_t202" style="position:absolute;left:1401;top:880;width:3087;height:641" o:gfxdata="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37+6b4A&#10;AADbAAAADwAAAAAAAAABACAAAAAiAAAAZHJzL2Rvd25yZXYueG1sUEsBAhQAFAAAAAgAh07iQDMv&#10;BZ47AAAAOQAAABAAAAAAAAAAAQAgAAAADQEAAGRycy9zaGFwZXhtbC54bWxQSwUGAAAAAAYABgBb&#10;AQAAtwMAAAAA&#10;" filled="f" stroked="f" strokeweight=".5pt">
            <v:textbox>
              <w:txbxContent>
                <w:p w:rsidR="00A51F43" w:rsidRDefault="000D0CAE">
                  <w:pPr>
                    <w:rPr>
                      <w:rFonts w:ascii="微软雅黑" w:eastAsia="微软雅黑" w:hAnsi="微软雅黑" w:cs="微软雅黑"/>
                      <w:b/>
                      <w:bCs/>
                      <w:sz w:val="32"/>
                      <w:szCs w:val="40"/>
                    </w:rPr>
                  </w:pPr>
                  <w:r>
                    <w:rPr>
                      <w:rFonts w:ascii="微软雅黑" w:eastAsia="微软雅黑" w:hAnsi="微软雅黑" w:cs="微软雅黑" w:hint="eastAsia"/>
                      <w:b/>
                      <w:bCs/>
                      <w:sz w:val="32"/>
                      <w:szCs w:val="40"/>
                    </w:rPr>
                    <w:t>第四部分 2019年度部门决算报表</w:t>
                  </w:r>
                </w:p>
                <w:p w:rsidR="00A51F43" w:rsidRDefault="00A51F43"/>
              </w:txbxContent>
            </v:textbox>
          </v:shape>
          <v:rect id="矩形 7" o:spid="_x0000_s2051" style="position:absolute;left:1337;top:1044;width:119;height:330;v-text-anchor:middle" o:gfxdata="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5fGF28AAAA&#10;2wAAAA8AAAAAAAAAAQAgAAAAIgAAAGRycy9kb3ducmV2LnhtbFBLAQIUABQAAAAIAIdO4kAzLwWe&#10;OwAAADkAAAAQAAAAAAAAAAEAIAAAAAsBAABkcnMvc2hhcGV4bWwueG1sUEsFBgAAAAAGAAYAWwEA&#10;ALUDAAAAAA==&#10;" fillcolor="black" stroked="f" strokeweight="1pt"/>
          <w10:wrap anchorx="page" anchory="page"/>
        </v:group>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F43" w:rsidRDefault="001A034A">
    <w:pPr>
      <w:pStyle w:val="a5"/>
    </w:pPr>
    <w:r>
      <w:pict>
        <v:group id="_x0000_s2060" style="position:absolute;left:0;text-align:left;margin-left:0;margin-top:0;width:596.5pt;height:38.05pt;z-index:251680768;mso-width-percent:1000;mso-position-horizontal-relative:page;mso-position-vertical-relative:page;mso-width-percent:1000" coordorigin="881,505" coordsize="11930,1179203" o:gfxdata="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">
          <v:rect id="矩形 2" o:spid="_x0000_s2063" style="position:absolute;left:881;top:1538;width:11925;height:146;v-text-anchor:middle" o:gfxdata="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Teq+5AAAA2wAA&#10;AA8AAAAAAAAAAQAgAAAAIgAAAGRycy9kb3ducmV2LnhtbFBLAQIUABQAAAAIAIdO4kAzLwWeOwAA&#10;ADkAAAAQAAAAAAAAAAEAIAAAAAgBAABkcnMvc2hhcGV4bWwueG1sUEsFBgAAAAAGAAYAWwEAALID&#10;AAAAAA==&#10;" fillcolor="#ffd966" stroked="f" strokeweight="1pt"/>
          <v:shape id="任意多边形 3" o:spid="_x0000_s2062" style="position:absolute;left:10177;top:686;width:2619;height:862;v-text-anchor:middle" coordsize="2619,862" o:spt="100" o:gfxdata="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yNBIL4A&#10;AADbAAAADwAAAAAAAAABACAAAAAiAAAAZHJzL2Rvd25yZXYueG1sUEsBAhQAFAAAAAgAh07iQDMv&#10;BZ47AAAAOQAAABAAAAAAAAAAAQAgAAAADQEAAGRycy9zaGFwZXhtbC54bWxQSwUGAAAAAAYABgBb&#10;AQAAtwMAAAAA&#10;" adj="0,,0" path="m595,1l2619,r,862l,862,595,1xe" fillcolor="black" stroked="f" strokeweight="1pt">
            <v:stroke joinstyle="miter"/>
            <v:formulas/>
            <v:path o:connecttype="segments" o:connectlocs="595,1;2619,0;2619,862;0,862;595,1" o:connectangles="0,0,0,0,0"/>
          </v:shape>
          <v:shape id="任意多边形 4" o:spid="_x0000_s2061" style="position:absolute;left:10467;top:505;width:2345;height:1108;v-text-anchor:middle" coordsize="2619,1265" o:spt="100" o:gfxdata="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5rsAAADb&#10;AAAADwAAAAAAAAABACAAAAAiAAAAZHJzL2Rvd25yZXYueG1sUEsBAhQAFAAAAAgAh07iQDMvBZ47&#10;AAAAOQAAABAAAAAAAAAAAQAgAAAACgEAAGRycy9zaGFwZXhtbC54bWxQSwUGAAAAAAYABgBbAQAA&#10;tAMAAAAA&#10;" adj="0,,0" path="m668,l2619,10r,1255l,1265,668,xe" fillcolor="#ffd966" stroked="f" strokeweight="1pt">
            <v:stroke joinstyle="miter"/>
            <v:formulas/>
            <v:path o:connecttype="segments" o:connectlocs="598,0;2345,8;2345,1108;0,1108;598,0" o:connectangles="0,0,0,0,0"/>
          </v:shape>
          <w10:wrap anchorx="page" anchory="page"/>
        </v:group>
      </w:pict>
    </w:r>
    <w:r>
      <w:pict>
        <v:group id="_x0000_s2057" style="position:absolute;left:0;text-align:left;margin-left:0;margin-top:29.75pt;width:254.25pt;height:32pt;z-index:251681792;mso-position-horizontal:left;mso-position-horizontal-relative:page;mso-position-vertical-relative:page" coordorigin="1337,880" coordsize="3150,640203" o:gfxdata="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">
          <v:shapetype id="_x0000_t202" coordsize="21600,21600" o:spt="202" path="m,l,21600r21600,l21600,xe">
            <v:stroke joinstyle="miter"/>
            <v:path gradientshapeok="t" o:connecttype="rect"/>
          </v:shapetype>
          <v:shape id="_x0000_s2059" type="#_x0000_t202" style="position:absolute;left:1401;top:880;width:3087;height:641" o:gfxdata="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N0fS8AAAA&#10;2wAAAA8AAAAAAAAAAQAgAAAAIgAAAGRycy9kb3ducmV2LnhtbFBLAQIUABQAAAAIAIdO4kAzLwWe&#10;OwAAADkAAAAQAAAAAAAAAAEAIAAAAAsBAABkcnMvc2hhcGV4bWwueG1sUEsFBgAAAAAGAAYAWwEA&#10;ALUDAAAAAA==&#10;" filled="f" stroked="f" strokeweight=".5pt">
            <v:textbox>
              <w:txbxContent>
                <w:p w:rsidR="00A51F43" w:rsidRDefault="000D0CAE">
                  <w:pPr>
                    <w:rPr>
                      <w:rFonts w:ascii="微软雅黑" w:eastAsia="微软雅黑" w:hAnsi="微软雅黑" w:cs="微软雅黑"/>
                      <w:b/>
                      <w:bCs/>
                      <w:sz w:val="28"/>
                      <w:szCs w:val="36"/>
                    </w:rPr>
                  </w:pPr>
                  <w:r>
                    <w:rPr>
                      <w:rFonts w:ascii="微软雅黑" w:eastAsia="微软雅黑" w:hAnsi="微软雅黑" w:cs="微软雅黑" w:hint="eastAsia"/>
                      <w:b/>
                      <w:bCs/>
                      <w:sz w:val="28"/>
                      <w:szCs w:val="36"/>
                    </w:rPr>
                    <w:t>第四部分  2019年度部门决算报表</w:t>
                  </w:r>
                </w:p>
              </w:txbxContent>
            </v:textbox>
          </v:shape>
          <v:rect id="矩形 7" o:spid="_x0000_s2058" style="position:absolute;left:1337;top:1044;width:119;height:330;v-text-anchor:middle" o:gfxdata="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3sN0C8AAAA&#10;2wAAAA8AAAAAAAAAAQAgAAAAIgAAAGRycy9kb3ducmV2LnhtbFBLAQIUABQAAAAIAIdO4kAzLwWe&#10;OwAAADkAAAAQAAAAAAAAAAEAIAAAAAsBAABkcnMvc2hhcGV4bWwueG1sUEsFBgAAAAAGAAYAWwEA&#10;ALUDAAAAAA==&#10;" fillcolor="black" stroked="f" strokeweight="1pt"/>
          <w10:wrap anchorx="page" anchory="pag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F43" w:rsidRDefault="001A034A">
    <w:pPr>
      <w:pStyle w:val="a5"/>
    </w:pPr>
    <w:r>
      <w:pict>
        <v:group id="_x0000_s2093" style="position:absolute;left:0;text-align:left;margin-left:0;margin-top:29.75pt;width:157.5pt;height:32pt;z-index:251662336;mso-position-horizontal:left;mso-position-horizontal-relative:page;mso-position-vertical-relative:page" coordorigin="1337,880" coordsize="3150,640203"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">
          <v:shapetype id="_x0000_t202" coordsize="21600,21600" o:spt="202" path="m,l,21600r21600,l21600,xe">
            <v:stroke joinstyle="miter"/>
            <v:path gradientshapeok="t" o:connecttype="rect"/>
          </v:shapetype>
          <v:shape id="_x0000_s2095" type="#_x0000_t202" style="position:absolute;left:1401;top:880;width:3087;height:641" o:gfxdata="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kSNFS/&#10;AAAA2wAAAA8AAAAAAAAAAQAgAAAAIgAAAGRycy9kb3ducmV2LnhtbFBLAQIUABQAAAAIAIdO4kAz&#10;LwWeOwAAADkAAAAQAAAAAAAAAAEAIAAAAA4BAABkcnMvc2hhcGV4bWwueG1sUEsFBgAAAAAGAAYA&#10;WwEAALgDAAAAAA==&#10;" filled="f" stroked="f" strokeweight=".5pt">
            <v:textbox>
              <w:txbxContent>
                <w:p w:rsidR="00A51F43" w:rsidRDefault="000D0CAE">
                  <w:pPr>
                    <w:rPr>
                      <w:rFonts w:ascii="微软雅黑" w:eastAsia="微软雅黑" w:hAnsi="微软雅黑" w:cs="微软雅黑"/>
                      <w:b/>
                      <w:bCs/>
                      <w:sz w:val="28"/>
                      <w:szCs w:val="36"/>
                    </w:rPr>
                  </w:pPr>
                  <w:r>
                    <w:rPr>
                      <w:rFonts w:ascii="微软雅黑" w:eastAsia="微软雅黑" w:hAnsi="微软雅黑" w:cs="微软雅黑" w:hint="eastAsia"/>
                      <w:b/>
                      <w:bCs/>
                      <w:sz w:val="28"/>
                      <w:szCs w:val="36"/>
                    </w:rPr>
                    <w:t>20XX 企业业务制定</w:t>
                  </w:r>
                </w:p>
              </w:txbxContent>
            </v:textbox>
          </v:shape>
          <v:rect id="矩形 7" o:spid="_x0000_s2094" style="position:absolute;left:1337;top:1044;width:119;height:330;v-text-anchor:middle" o:gfxdata="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M9LgvQAA&#10;ANsAAAAPAAAAAAAAAAEAIAAAACIAAABkcnMvZG93bnJldi54bWxQSwECFAAUAAAACACHTuJAMy8F&#10;njsAAAA5AAAAEAAAAAAAAAABACAAAAAMAQAAZHJzL3NoYXBleG1sLnhtbFBLBQYAAAAABgAGAFsB&#10;AAC2AwAAAAA=&#10;" fillcolor="black" stroked="f" strokeweight="1pt"/>
          <w10:wrap anchorx="page" anchory="page"/>
        </v:group>
      </w:pict>
    </w:r>
    <w:r>
      <w:pict>
        <v:group id="_x0000_s2089" style="position:absolute;left:0;text-align:left;margin-left:0;margin-top:0;width:596.5pt;height:58.95pt;z-index:251661312;mso-width-percent:1000;mso-position-horizontal-relative:page;mso-position-vertical-relative:page;mso-width-percent:1000" coordorigin="881,505" coordsize="11930,1179203"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">
          <v:rect id="矩形 2" o:spid="_x0000_s2092" style="position:absolute;left:881;top:1538;width:11925;height:146;v-text-anchor:middle" o:gfxdata="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m1JZW5AAAA2wAA&#10;AA8AAAAAAAAAAQAgAAAAIgAAAGRycy9kb3ducmV2LnhtbFBLAQIUABQAAAAIAIdO4kAzLwWeOwAA&#10;ADkAAAAQAAAAAAAAAAEAIAAAAAgBAABkcnMvc2hhcGV4bWwueG1sUEsFBgAAAAAGAAYAWwEAALID&#10;AAAAAA==&#10;" fillcolor="#ffd966" stroked="f" strokeweight="1pt"/>
          <v:shape id="任意多边形 3" o:spid="_x0000_s2091" style="position:absolute;left:10177;top:686;width:2619;height:862;v-text-anchor:middle" coordsize="2619,862" o:spt="100" o:gfxdata="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UeGr4A&#10;AADbAAAADwAAAAAAAAABACAAAAAiAAAAZHJzL2Rvd25yZXYueG1sUEsBAhQAFAAAAAgAh07iQDMv&#10;BZ47AAAAOQAAABAAAAAAAAAAAQAgAAAADQEAAGRycy9zaGFwZXhtbC54bWxQSwUGAAAAAAYABgBb&#10;AQAAtwMAAAAA&#10;" adj="0,,0" path="m595,1l2619,r,862l,862,595,1xe" fillcolor="black" stroked="f" strokeweight="1pt">
            <v:stroke joinstyle="miter"/>
            <v:formulas/>
            <v:path o:connecttype="segments" o:connectlocs="595,1;2619,0;2619,862;0,862;595,1" o:connectangles="0,0,0,0,0"/>
          </v:shape>
          <v:shape id="任意多边形 4" o:spid="_x0000_s2090" style="position:absolute;left:10467;top:505;width:2345;height:1108;v-text-anchor:middle" coordsize="2619,1265" o:spt="100" o:gfxdata="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2SIdy8AAAA&#10;2wAAAA8AAAAAAAAAAQAgAAAAIgAAAGRycy9kb3ducmV2LnhtbFBLAQIUABQAAAAIAIdO4kAzLwWe&#10;OwAAADkAAAAQAAAAAAAAAAEAIAAAAAsBAABkcnMvc2hhcGV4bWwueG1sUEsFBgAAAAAGAAYAWwEA&#10;ALUDAAAAAA==&#10;" adj="0,,0" path="m668,l2619,10r,1255l,1265,668,xe" fillcolor="#ffd966" stroked="f" strokeweight="1pt">
            <v:stroke joinstyle="miter"/>
            <v:formulas/>
            <v:path o:connecttype="segments" o:connectlocs="598,0;2345,8;2345,1108;0,1108;598,0" o:connectangles="0,0,0,0,0"/>
          </v:shape>
          <w10:wrap anchorx="page" anchory="page"/>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F43" w:rsidRDefault="00A51F43">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F43" w:rsidRDefault="00A51F43">
    <w:pPr>
      <w:pStyle w:val="a5"/>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F43" w:rsidRDefault="00A51F43">
    <w:pPr>
      <w:pStyle w:val="a5"/>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F43" w:rsidRDefault="00A51F43">
    <w:pPr>
      <w:pStyle w:val="a5"/>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F43" w:rsidRDefault="00A51F43">
    <w:pPr>
      <w:pStyle w:val="a5"/>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F43" w:rsidRDefault="00A51F43">
    <w:pPr>
      <w:pStyle w:val="a5"/>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F43" w:rsidRDefault="00A51F4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5C8E52B"/>
    <w:multiLevelType w:val="singleLevel"/>
    <w:tmpl w:val="C5C8E52B"/>
    <w:lvl w:ilvl="0">
      <w:start w:val="1"/>
      <w:numFmt w:val="chineseCounting"/>
      <w:suff w:val="nothing"/>
      <w:lvlText w:val="（%1）"/>
      <w:lvlJc w:val="left"/>
      <w:rPr>
        <w:rFonts w:hint="eastAsia"/>
        <w:b/>
      </w:rPr>
    </w:lvl>
  </w:abstractNum>
  <w:abstractNum w:abstractNumId="1">
    <w:nsid w:val="45DB9A87"/>
    <w:multiLevelType w:val="singleLevel"/>
    <w:tmpl w:val="45DB9A87"/>
    <w:lvl w:ilvl="0">
      <w:start w:val="3"/>
      <w:numFmt w:val="chineseCounting"/>
      <w:suff w:val="nothing"/>
      <w:lvlText w:val="（%1）"/>
      <w:lvlJc w:val="left"/>
      <w:rPr>
        <w:rFonts w:hint="eastAsia"/>
      </w:rPr>
    </w:lvl>
  </w:abstractNum>
  <w:abstractNum w:abstractNumId="2">
    <w:nsid w:val="59950409"/>
    <w:multiLevelType w:val="singleLevel"/>
    <w:tmpl w:val="59950409"/>
    <w:lvl w:ilvl="0">
      <w:start w:val="1"/>
      <w:numFmt w:val="decimal"/>
      <w:suff w:val="space"/>
      <w:lvlText w:val="%1."/>
      <w:lvlJc w:val="left"/>
    </w:lvl>
  </w:abstractNum>
  <w:abstractNum w:abstractNumId="3">
    <w:nsid w:val="5F222FFA"/>
    <w:multiLevelType w:val="singleLevel"/>
    <w:tmpl w:val="5F222FFA"/>
    <w:lvl w:ilvl="0">
      <w:start w:val="1"/>
      <w:numFmt w:val="decimal"/>
      <w:suff w:val="nothing"/>
      <w:lvlText w:val="（%1）"/>
      <w:lvlJc w:val="left"/>
    </w:lvl>
  </w:abstractNum>
  <w:abstractNum w:abstractNumId="4">
    <w:nsid w:val="6AD11268"/>
    <w:multiLevelType w:val="hybridMultilevel"/>
    <w:tmpl w:val="E1FAE434"/>
    <w:lvl w:ilvl="0" w:tplc="7F6242F4">
      <w:start w:val="1"/>
      <w:numFmt w:val="japaneseCounting"/>
      <w:lvlText w:val="（%1）"/>
      <w:lvlJc w:val="left"/>
      <w:pPr>
        <w:ind w:left="2200" w:hanging="15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78C1413D"/>
    <w:multiLevelType w:val="singleLevel"/>
    <w:tmpl w:val="78C1413D"/>
    <w:lvl w:ilvl="0">
      <w:start w:val="1"/>
      <w:numFmt w:val="decimal"/>
      <w:suff w:val="space"/>
      <w:lvlText w:val="%1."/>
      <w:lvlJc w:val="left"/>
    </w:lvl>
  </w:abstractNum>
  <w:num w:numId="1">
    <w:abstractNumId w:val="5"/>
  </w:num>
  <w:num w:numId="2">
    <w:abstractNumId w:val="1"/>
  </w:num>
  <w:num w:numId="3">
    <w:abstractNumId w:val="0"/>
  </w:num>
  <w:num w:numId="4">
    <w:abstractNumId w:val="3"/>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drawingGridVerticalSpacing w:val="156"/>
  <w:noPunctuationKerning/>
  <w:characterSpacingControl w:val="compressPunctuation"/>
  <w:hdrShapeDefaults>
    <o:shapedefaults v:ext="edit" spidmax="6146"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6AAF1C96"/>
    <w:rsid w:val="0004660B"/>
    <w:rsid w:val="00064633"/>
    <w:rsid w:val="0007063E"/>
    <w:rsid w:val="000721D7"/>
    <w:rsid w:val="00073392"/>
    <w:rsid w:val="00073F4E"/>
    <w:rsid w:val="00086C89"/>
    <w:rsid w:val="000A39FB"/>
    <w:rsid w:val="000B108B"/>
    <w:rsid w:val="000D0CAE"/>
    <w:rsid w:val="000D4A75"/>
    <w:rsid w:val="00117746"/>
    <w:rsid w:val="00163F95"/>
    <w:rsid w:val="00180A9A"/>
    <w:rsid w:val="001829C0"/>
    <w:rsid w:val="00184809"/>
    <w:rsid w:val="00192112"/>
    <w:rsid w:val="001A034A"/>
    <w:rsid w:val="001B0127"/>
    <w:rsid w:val="001C12D5"/>
    <w:rsid w:val="001C5D78"/>
    <w:rsid w:val="001C69F7"/>
    <w:rsid w:val="001D2374"/>
    <w:rsid w:val="00230D47"/>
    <w:rsid w:val="002442E7"/>
    <w:rsid w:val="002650EC"/>
    <w:rsid w:val="002A6C46"/>
    <w:rsid w:val="002C19B5"/>
    <w:rsid w:val="00344812"/>
    <w:rsid w:val="003A050D"/>
    <w:rsid w:val="003A4EE8"/>
    <w:rsid w:val="003D64C2"/>
    <w:rsid w:val="00442CC2"/>
    <w:rsid w:val="0044306D"/>
    <w:rsid w:val="00446244"/>
    <w:rsid w:val="00461465"/>
    <w:rsid w:val="00473C20"/>
    <w:rsid w:val="00473E93"/>
    <w:rsid w:val="004D61CB"/>
    <w:rsid w:val="004F1B91"/>
    <w:rsid w:val="005011D6"/>
    <w:rsid w:val="00503F2E"/>
    <w:rsid w:val="00552226"/>
    <w:rsid w:val="00566120"/>
    <w:rsid w:val="00582E6D"/>
    <w:rsid w:val="005954D5"/>
    <w:rsid w:val="005A53FA"/>
    <w:rsid w:val="005B178D"/>
    <w:rsid w:val="005D1293"/>
    <w:rsid w:val="005D3E8C"/>
    <w:rsid w:val="00644D5F"/>
    <w:rsid w:val="006727AD"/>
    <w:rsid w:val="00691425"/>
    <w:rsid w:val="00697737"/>
    <w:rsid w:val="006A516E"/>
    <w:rsid w:val="006B0830"/>
    <w:rsid w:val="00711CDD"/>
    <w:rsid w:val="00716E2B"/>
    <w:rsid w:val="00770F18"/>
    <w:rsid w:val="00773B74"/>
    <w:rsid w:val="0078290C"/>
    <w:rsid w:val="007C06CA"/>
    <w:rsid w:val="007C12B9"/>
    <w:rsid w:val="008163FB"/>
    <w:rsid w:val="0082605B"/>
    <w:rsid w:val="00847DFD"/>
    <w:rsid w:val="00855C36"/>
    <w:rsid w:val="00857DBE"/>
    <w:rsid w:val="008701BC"/>
    <w:rsid w:val="00883D92"/>
    <w:rsid w:val="008A5362"/>
    <w:rsid w:val="008D39AE"/>
    <w:rsid w:val="008D4D22"/>
    <w:rsid w:val="008E6008"/>
    <w:rsid w:val="008F21F1"/>
    <w:rsid w:val="008F221B"/>
    <w:rsid w:val="008F5A2D"/>
    <w:rsid w:val="00902E5B"/>
    <w:rsid w:val="009071F6"/>
    <w:rsid w:val="00921602"/>
    <w:rsid w:val="00957EA1"/>
    <w:rsid w:val="00966E5B"/>
    <w:rsid w:val="009B4EF0"/>
    <w:rsid w:val="009B63C4"/>
    <w:rsid w:val="009D271F"/>
    <w:rsid w:val="00A51F43"/>
    <w:rsid w:val="00A73B25"/>
    <w:rsid w:val="00A929C2"/>
    <w:rsid w:val="00AA1301"/>
    <w:rsid w:val="00AD097F"/>
    <w:rsid w:val="00AD5233"/>
    <w:rsid w:val="00B844F4"/>
    <w:rsid w:val="00BA06A1"/>
    <w:rsid w:val="00BA10B6"/>
    <w:rsid w:val="00BA770A"/>
    <w:rsid w:val="00BE4BCD"/>
    <w:rsid w:val="00BE6DDA"/>
    <w:rsid w:val="00C02CA8"/>
    <w:rsid w:val="00C03CCC"/>
    <w:rsid w:val="00C054DE"/>
    <w:rsid w:val="00C62F1F"/>
    <w:rsid w:val="00C679A9"/>
    <w:rsid w:val="00C7541C"/>
    <w:rsid w:val="00C94190"/>
    <w:rsid w:val="00CC0FAA"/>
    <w:rsid w:val="00CD0736"/>
    <w:rsid w:val="00CF2742"/>
    <w:rsid w:val="00D1570F"/>
    <w:rsid w:val="00D171A7"/>
    <w:rsid w:val="00D32830"/>
    <w:rsid w:val="00DB7153"/>
    <w:rsid w:val="00DB7F05"/>
    <w:rsid w:val="00DD3727"/>
    <w:rsid w:val="00E028C3"/>
    <w:rsid w:val="00E07F34"/>
    <w:rsid w:val="00E14F77"/>
    <w:rsid w:val="00E3076B"/>
    <w:rsid w:val="00E36978"/>
    <w:rsid w:val="00E82A1E"/>
    <w:rsid w:val="00EC06F4"/>
    <w:rsid w:val="00EE4E36"/>
    <w:rsid w:val="00F15A89"/>
    <w:rsid w:val="00F665F4"/>
    <w:rsid w:val="00F70734"/>
    <w:rsid w:val="00FD225F"/>
    <w:rsid w:val="31C2036A"/>
    <w:rsid w:val="320D02A5"/>
    <w:rsid w:val="348E566F"/>
    <w:rsid w:val="3A226944"/>
    <w:rsid w:val="3AEE6A48"/>
    <w:rsid w:val="3C1620AA"/>
    <w:rsid w:val="3D8F080F"/>
    <w:rsid w:val="44CE1FA4"/>
    <w:rsid w:val="487F73ED"/>
    <w:rsid w:val="4A347EAE"/>
    <w:rsid w:val="504765D9"/>
    <w:rsid w:val="52600405"/>
    <w:rsid w:val="529B4319"/>
    <w:rsid w:val="57773DD6"/>
    <w:rsid w:val="578B79AB"/>
    <w:rsid w:val="5CCD3FD5"/>
    <w:rsid w:val="5E434771"/>
    <w:rsid w:val="61FA5F9D"/>
    <w:rsid w:val="64021F96"/>
    <w:rsid w:val="64CD6910"/>
    <w:rsid w:val="655F1B1B"/>
    <w:rsid w:val="6789158D"/>
    <w:rsid w:val="67D81BA4"/>
    <w:rsid w:val="6AAF1C96"/>
    <w:rsid w:val="75681757"/>
    <w:rsid w:val="75A346A8"/>
    <w:rsid w:val="75BE4C93"/>
    <w:rsid w:val="76811B8C"/>
    <w:rsid w:val="79B9382C"/>
    <w:rsid w:val="7B043B76"/>
    <w:rsid w:val="7C041A6A"/>
    <w:rsid w:val="7E3275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semiHidden="0"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F43"/>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A51F43"/>
    <w:pPr>
      <w:keepNext/>
      <w:keepLines/>
      <w:spacing w:before="340" w:after="330" w:line="578" w:lineRule="auto"/>
      <w:outlineLvl w:val="0"/>
    </w:pPr>
    <w:rPr>
      <w:b/>
      <w:bCs/>
      <w:kern w:val="44"/>
      <w:sz w:val="44"/>
      <w:szCs w:val="4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rsid w:val="00A51F43"/>
    <w:rPr>
      <w:rFonts w:ascii="仿宋_GB2312" w:eastAsia="仿宋_GB2312" w:hAnsi="仿宋_GB2312" w:cs="仿宋_GB2312"/>
      <w:sz w:val="32"/>
      <w:szCs w:val="32"/>
      <w:lang w:val="zh-CN" w:bidi="zh-CN"/>
    </w:rPr>
  </w:style>
  <w:style w:type="paragraph" w:styleId="a4">
    <w:name w:val="footer"/>
    <w:basedOn w:val="a"/>
    <w:link w:val="Char"/>
    <w:uiPriority w:val="99"/>
    <w:unhideWhenUsed/>
    <w:qFormat/>
    <w:rsid w:val="00A51F43"/>
    <w:pPr>
      <w:tabs>
        <w:tab w:val="center" w:pos="4153"/>
        <w:tab w:val="right" w:pos="8306"/>
      </w:tabs>
      <w:snapToGrid w:val="0"/>
      <w:jc w:val="left"/>
    </w:pPr>
    <w:rPr>
      <w:sz w:val="18"/>
      <w:szCs w:val="18"/>
    </w:rPr>
  </w:style>
  <w:style w:type="paragraph" w:styleId="a5">
    <w:name w:val="header"/>
    <w:basedOn w:val="a"/>
    <w:link w:val="Char0"/>
    <w:uiPriority w:val="99"/>
    <w:unhideWhenUsed/>
    <w:rsid w:val="00A51F43"/>
    <w:pPr>
      <w:pBdr>
        <w:top w:val="none" w:sz="0" w:space="1" w:color="auto"/>
        <w:left w:val="none" w:sz="0" w:space="4" w:color="auto"/>
        <w:bottom w:val="none" w:sz="0" w:space="1" w:color="auto"/>
        <w:right w:val="none" w:sz="0" w:space="4" w:color="auto"/>
      </w:pBdr>
      <w:tabs>
        <w:tab w:val="center" w:pos="4153"/>
        <w:tab w:val="right" w:pos="8306"/>
      </w:tabs>
      <w:snapToGrid w:val="0"/>
      <w:jc w:val="center"/>
    </w:pPr>
    <w:rPr>
      <w:sz w:val="18"/>
      <w:szCs w:val="18"/>
    </w:rPr>
  </w:style>
  <w:style w:type="table" w:styleId="a6">
    <w:name w:val="Table Grid"/>
    <w:uiPriority w:val="1"/>
    <w:qFormat/>
    <w:rsid w:val="00A51F43"/>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0">
    <w:name w:val="页眉 Char"/>
    <w:basedOn w:val="a0"/>
    <w:link w:val="a5"/>
    <w:uiPriority w:val="99"/>
    <w:qFormat/>
    <w:rsid w:val="00A51F43"/>
    <w:rPr>
      <w:rFonts w:asciiTheme="minorHAnsi" w:eastAsiaTheme="minorEastAsia" w:hAnsiTheme="minorHAnsi"/>
      <w:sz w:val="18"/>
      <w:szCs w:val="18"/>
    </w:rPr>
  </w:style>
  <w:style w:type="character" w:customStyle="1" w:styleId="Char">
    <w:name w:val="页脚 Char"/>
    <w:basedOn w:val="a0"/>
    <w:link w:val="a4"/>
    <w:uiPriority w:val="99"/>
    <w:qFormat/>
    <w:rsid w:val="00A51F43"/>
    <w:rPr>
      <w:sz w:val="18"/>
      <w:szCs w:val="18"/>
    </w:rPr>
  </w:style>
  <w:style w:type="paragraph" w:customStyle="1" w:styleId="10">
    <w:name w:val="列出段落1"/>
    <w:basedOn w:val="a"/>
    <w:uiPriority w:val="1"/>
    <w:qFormat/>
    <w:rsid w:val="00A51F43"/>
    <w:pPr>
      <w:spacing w:before="2"/>
      <w:ind w:left="119" w:right="434" w:firstLine="643"/>
    </w:pPr>
    <w:rPr>
      <w:rFonts w:ascii="仿宋_GB2312" w:eastAsia="仿宋_GB2312" w:hAnsi="仿宋_GB2312" w:cs="仿宋_GB2312"/>
      <w:lang w:val="zh-CN" w:bidi="zh-CN"/>
    </w:rPr>
  </w:style>
  <w:style w:type="paragraph" w:styleId="a7">
    <w:name w:val="List Paragraph"/>
    <w:basedOn w:val="a"/>
    <w:uiPriority w:val="99"/>
    <w:unhideWhenUsed/>
    <w:rsid w:val="00BE4BCD"/>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image" Target="media/image1.gif"/><Relationship Id="rId39"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footer" Target="footer6.xml"/><Relationship Id="rId34"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9.xml"/><Relationship Id="rId36" Type="http://schemas.openxmlformats.org/officeDocument/2006/relationships/header" Target="header15.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header" Target="head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mingxin\AppData\Roaming\kingsoft\office6\templates\download\5185bd05-a416-9a0b-b3d5-d2d8db942b83\&#31616;&#32422;&#25991;&#26723;&#23553;&#38754;&#27169;&#26495;.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2095"/>
    <customShpInfo spid="_x0000_s2094"/>
    <customShpInfo spid="_x0000_s2093"/>
    <customShpInfo spid="_x0000_s2092"/>
    <customShpInfo spid="_x0000_s2091"/>
    <customShpInfo spid="_x0000_s2090"/>
    <customShpInfo spid="_x0000_s2089"/>
    <customShpInfo spid="_x0000_s2087"/>
    <customShpInfo spid="_x0000_s2086"/>
    <customShpInfo spid="_x0000_s2085"/>
    <customShpInfo spid="_x0000_s2084"/>
    <customShpInfo spid="_x0000_s2083"/>
    <customShpInfo spid="_x0000_s2082"/>
    <customShpInfo spid="_x0000_s2081"/>
    <customShpInfo spid="_x0000_s2080"/>
    <customShpInfo spid="_x0000_s2088"/>
    <customShpInfo spid="_x0000_s2071"/>
    <customShpInfo spid="_x0000_s2070"/>
    <customShpInfo spid="_x0000_s2069"/>
    <customShpInfo spid="_x0000_s2068"/>
    <customShpInfo spid="_x0000_s2067"/>
    <customShpInfo spid="_x0000_s2066"/>
    <customShpInfo spid="_x0000_s2065"/>
    <customShpInfo spid="_x0000_s2079"/>
    <customShpInfo spid="_x0000_s2078"/>
    <customShpInfo spid="_x0000_s2077"/>
    <customShpInfo spid="_x0000_s2076"/>
    <customShpInfo spid="_x0000_s2075"/>
    <customShpInfo spid="_x0000_s2074"/>
    <customShpInfo spid="_x0000_s2073"/>
    <customShpInfo spid="_x0000_s2064"/>
    <customShpInfo spid="_x0000_s2072"/>
    <customShpInfo spid="_x0000_s2056"/>
    <customShpInfo spid="_x0000_s2055"/>
    <customShpInfo spid="_x0000_s2054"/>
    <customShpInfo spid="_x0000_s2053"/>
    <customShpInfo spid="_x0000_s2052"/>
    <customShpInfo spid="_x0000_s2051"/>
    <customShpInfo spid="_x0000_s2050"/>
    <customShpInfo spid="_x0000_s2063"/>
    <customShpInfo spid="_x0000_s2062"/>
    <customShpInfo spid="_x0000_s2061"/>
    <customShpInfo spid="_x0000_s2060"/>
    <customShpInfo spid="_x0000_s2059"/>
    <customShpInfo spid="_x0000_s2058"/>
    <customShpInfo spid="_x0000_s2057"/>
    <customShpInfo spid="_x0000_s2049"/>
    <customShpInfo spid="_x0000_s1040"/>
    <customShpInfo spid="_x0000_s1041"/>
    <customShpInfo spid="_x0000_s1036"/>
    <customShpInfo spid="_x0000_s1035"/>
    <customShpInfo spid="_x0000_s1034"/>
    <customShpInfo spid="_x0000_s1026"/>
    <customShpInfo spid="_x0000_s1042"/>
    <customShpInfo spid="_x0000_s1039"/>
    <customShpInfo spid="_x0000_s1038"/>
    <customShpInfo spid="_x0000_s1037"/>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311F299C-5D08-4D94-9343-26C73D8AA86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简约文档封面模板</Template>
  <TotalTime>360</TotalTime>
  <Pages>24</Pages>
  <Words>1312</Words>
  <Characters>7483</Characters>
  <Application>Microsoft Office Word</Application>
  <DocSecurity>0</DocSecurity>
  <Lines>62</Lines>
  <Paragraphs>17</Paragraphs>
  <ScaleCrop>false</ScaleCrop>
  <Company/>
  <LinksUpToDate>false</LinksUpToDate>
  <CharactersWithSpaces>8778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王明新TIAD</dc:creator>
  <cp:lastModifiedBy>微软用户</cp:lastModifiedBy>
  <cp:revision>6</cp:revision>
  <cp:lastPrinted>2020-07-30T02:37:00Z</cp:lastPrinted>
  <dcterms:created xsi:type="dcterms:W3CDTF">2021-05-26T04:01:00Z</dcterms:created>
  <dcterms:modified xsi:type="dcterms:W3CDTF">2021-05-31T08:18:00Z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