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文安县左各庄镇人民政府</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2022年部门预算绩效文本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null</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文安县左各庄镇人民政府编制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文安县财政局审核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3</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1.美丽乡村建设补助资金绩效目标表</w:t>
        </w:r>
        <w:r>
          <w:tab/>
        </w:r>
        <w:r>
          <w:fldChar w:fldCharType="begin"/>
        </w:r>
        <w:r>
          <w:instrText xml:space="preserve">PAGEREF _Toc_4_4_0000000004 \h</w:instrText>
        </w:r>
        <w:r>
          <w:fldChar w:fldCharType="separate"/>
        </w:r>
        <w:r>
          <w:t xml:space="preserve">7</w:t>
        </w:r>
        <w:r>
          <w:fldChar w:fldCharType="end"/>
        </w:r>
      </w:hyperlink>
    </w:p>
    <w:p>
      <w:pPr>
        <w:pStyle w:val="TOC1"/>
        <w:tabs>
          <w:tab w:val="right" w:leader="dot" w:pos="9282"/>
        </w:tabs>
      </w:pPr>
      <w:hyperlink w:anchor="_Toc_4_4_0000000005" w:history="1">
        <w:r>
          <w:rPr/>
          <w:t xml:space="preserve">2.美丽乡村建设补助资金绩效目标表</w:t>
        </w:r>
        <w:r>
          <w:tab/>
        </w:r>
        <w:r>
          <w:fldChar w:fldCharType="begin"/>
        </w:r>
        <w:r>
          <w:instrText xml:space="preserve">PAGEREF _Toc_4_4_0000000005 \h</w:instrText>
        </w:r>
        <w:r>
          <w:fldChar w:fldCharType="separate"/>
        </w:r>
        <w:r>
          <w:t xml:space="preserve">8</w:t>
        </w:r>
        <w:r>
          <w:fldChar w:fldCharType="end"/>
        </w:r>
      </w:hyperlink>
    </w:p>
    <w:p>
      <w:pPr>
        <w:pStyle w:val="TOC1"/>
        <w:tabs>
          <w:tab w:val="right" w:leader="dot" w:pos="9282"/>
        </w:tabs>
      </w:pPr>
      <w:hyperlink w:anchor="_Toc_4_4_0000000006" w:history="1">
        <w:r>
          <w:rPr/>
          <w:t xml:space="preserve">3.木材研发中心设计、装修、物品采购项目资金绩效目标表</w:t>
        </w:r>
        <w:r>
          <w:tab/>
        </w:r>
        <w:r>
          <w:fldChar w:fldCharType="begin"/>
        </w:r>
        <w:r>
          <w:instrText xml:space="preserve">PAGEREF _Toc_4_4_0000000006 \h</w:instrText>
        </w:r>
        <w:r>
          <w:fldChar w:fldCharType="separate"/>
        </w:r>
        <w:r>
          <w:t xml:space="preserve">9</w:t>
        </w:r>
        <w:r>
          <w:fldChar w:fldCharType="end"/>
        </w:r>
      </w:hyperlink>
    </w:p>
    <w:p>
      <w:pPr>
        <w:pStyle w:val="TOC1"/>
        <w:tabs>
          <w:tab w:val="right" w:leader="dot" w:pos="9282"/>
        </w:tabs>
      </w:pPr>
      <w:hyperlink w:anchor="_Toc_4_4_0000000007" w:history="1">
        <w:r>
          <w:rPr/>
          <w:t xml:space="preserve">4.农村人居环境综合整治项目资金绩效目标表</w:t>
        </w:r>
        <w:r>
          <w:tab/>
        </w:r>
        <w:r>
          <w:fldChar w:fldCharType="begin"/>
        </w:r>
        <w:r>
          <w:instrText xml:space="preserve">PAGEREF _Toc_4_4_0000000007 \h</w:instrText>
        </w:r>
        <w:r>
          <w:fldChar w:fldCharType="separate"/>
        </w:r>
        <w:r>
          <w:t xml:space="preserve">10</w:t>
        </w:r>
        <w:r>
          <w:fldChar w:fldCharType="end"/>
        </w:r>
      </w:hyperlink>
    </w:p>
    <w:p>
      <w:pPr>
        <w:pStyle w:val="TOC1"/>
        <w:tabs>
          <w:tab w:val="right" w:leader="dot" w:pos="9282"/>
        </w:tabs>
      </w:pPr>
      <w:hyperlink w:anchor="_Toc_4_4_0000000008" w:history="1">
        <w:r>
          <w:rPr/>
          <w:t xml:space="preserve">5.清南污水处理厂配套管网工程一标段项目资金绩效目标表</w:t>
        </w:r>
        <w:r>
          <w:tab/>
        </w:r>
        <w:r>
          <w:fldChar w:fldCharType="begin"/>
        </w:r>
        <w:r>
          <w:instrText xml:space="preserve">PAGEREF _Toc_4_4_0000000008 \h</w:instrText>
        </w:r>
        <w:r>
          <w:fldChar w:fldCharType="separate"/>
        </w:r>
        <w:r>
          <w:t xml:space="preserve">11</w:t>
        </w:r>
        <w:r>
          <w:fldChar w:fldCharType="end"/>
        </w:r>
      </w:hyperlink>
    </w:p>
    <w:p>
      <w:pPr>
        <w:pStyle w:val="TOC1"/>
        <w:tabs>
          <w:tab w:val="right" w:leader="dot" w:pos="9282"/>
        </w:tabs>
      </w:pPr>
      <w:hyperlink w:anchor="_Toc_4_4_0000000009" w:history="1">
        <w:r>
          <w:rPr/>
          <w:t xml:space="preserve">6.文安县木材工业技术研发中心场地租赁项目资金绩效目标表</w:t>
        </w:r>
        <w:r>
          <w:tab/>
        </w:r>
        <w:r>
          <w:fldChar w:fldCharType="begin"/>
        </w:r>
        <w:r>
          <w:instrText xml:space="preserve">PAGEREF _Toc_4_4_0000000009 \h</w:instrText>
        </w:r>
        <w:r>
          <w:fldChar w:fldCharType="separate"/>
        </w:r>
        <w:r>
          <w:t xml:space="preserve">12</w:t>
        </w:r>
        <w:r>
          <w:fldChar w:fldCharType="end"/>
        </w:r>
      </w:hyperlink>
    </w:p>
    <w:p>
      <w:pPr>
        <w:pStyle w:val="TOC1"/>
        <w:tabs>
          <w:tab w:val="right" w:leader="dot" w:pos="9282"/>
        </w:tabs>
      </w:pPr>
      <w:hyperlink w:anchor="_Toc_4_4_0000000010" w:history="1">
        <w:r>
          <w:rPr/>
          <w:t xml:space="preserve">7.文安县人造板产业转型升级成果展示政府采购项目资金绩效目标表</w:t>
        </w:r>
        <w:r>
          <w:tab/>
        </w:r>
        <w:r>
          <w:fldChar w:fldCharType="begin"/>
        </w:r>
        <w:r>
          <w:instrText xml:space="preserve">PAGEREF _Toc_4_4_0000000010 \h</w:instrText>
        </w:r>
        <w:r>
          <w:fldChar w:fldCharType="separate"/>
        </w:r>
        <w:r>
          <w:t xml:space="preserve">13</w:t>
        </w:r>
        <w:r>
          <w:fldChar w:fldCharType="end"/>
        </w:r>
      </w:hyperlink>
    </w:p>
    <w:p>
      <w:pPr>
        <w:pStyle w:val="TOC1"/>
        <w:tabs>
          <w:tab w:val="right" w:leader="dot" w:pos="9282"/>
        </w:tabs>
      </w:pPr>
      <w:hyperlink w:anchor="_Toc_4_4_0000000011" w:history="1">
        <w:r>
          <w:rPr/>
          <w:t xml:space="preserve">8.姚淀庄村人居环境整治项目资金绩效目标表</w:t>
        </w:r>
        <w:r>
          <w:tab/>
        </w:r>
        <w:r>
          <w:fldChar w:fldCharType="begin"/>
        </w:r>
        <w:r>
          <w:instrText xml:space="preserve">PAGEREF _Toc_4_4_0000000011 \h</w:instrText>
        </w:r>
        <w:r>
          <w:fldChar w:fldCharType="separate"/>
        </w:r>
        <w:r>
          <w:t xml:space="preserve">14</w:t>
        </w:r>
        <w:r>
          <w:fldChar w:fldCharType="end"/>
        </w:r>
      </w:hyperlink>
    </w:p>
    <w:p>
      <w:pPr>
        <w:pStyle w:val="TOC1"/>
        <w:tabs>
          <w:tab w:val="right" w:leader="dot" w:pos="9282"/>
        </w:tabs>
      </w:pPr>
      <w:hyperlink w:anchor="_Toc_4_4_0000000012" w:history="1">
        <w:r>
          <w:rPr/>
          <w:t xml:space="preserve">9.姚淀庄砖厂拆除固定资产补偿及其他费用项目资金绩效目标表</w:t>
        </w:r>
        <w:r>
          <w:tab/>
        </w:r>
        <w:r>
          <w:fldChar w:fldCharType="begin"/>
        </w:r>
        <w:r>
          <w:instrText xml:space="preserve">PAGEREF _Toc_4_4_0000000012 \h</w:instrText>
        </w:r>
        <w:r>
          <w:fldChar w:fldCharType="separate"/>
        </w:r>
        <w:r>
          <w:t xml:space="preserve">15</w:t>
        </w:r>
        <w:r>
          <w:fldChar w:fldCharType="end"/>
        </w:r>
      </w:hyperlink>
    </w:p>
    <w:p>
      <w:pPr>
        <w:pStyle w:val="TOC1"/>
        <w:tabs>
          <w:tab w:val="right" w:leader="dot" w:pos="9282"/>
        </w:tabs>
      </w:pPr>
      <w:hyperlink w:anchor="_Toc_4_4_0000000013" w:history="1">
        <w:r>
          <w:rPr/>
          <w:t xml:space="preserve">10.镇区排水管网铺设及清淤项目资金绩效目标表</w:t>
        </w:r>
        <w:r>
          <w:tab/>
        </w:r>
        <w:r>
          <w:fldChar w:fldCharType="begin"/>
        </w:r>
        <w:r>
          <w:instrText xml:space="preserve">PAGEREF _Toc_4_4_0000000013 \h</w:instrText>
        </w:r>
        <w:r>
          <w:fldChar w:fldCharType="separate"/>
        </w:r>
        <w:r>
          <w:t xml:space="preserve">16</w:t>
        </w:r>
        <w:r>
          <w:fldChar w:fldCharType="end"/>
        </w:r>
      </w:hyperlink>
    </w:p>
    <w:p>
      <w:pPr>
        <w:pStyle w:val="TOC1"/>
        <w:tabs>
          <w:tab w:val="right" w:leader="dot" w:pos="9282"/>
        </w:tabs>
      </w:pPr>
      <w:hyperlink w:anchor="_Toc_4_4_0000000014" w:history="1">
        <w:r>
          <w:rPr/>
          <w:t xml:space="preserve">11.镇西污水处理厂工程剩余其他费项目资金绩效目标表</w:t>
        </w:r>
        <w:r>
          <w:tab/>
        </w:r>
        <w:r>
          <w:fldChar w:fldCharType="begin"/>
        </w:r>
        <w:r>
          <w:instrText xml:space="preserve">PAGEREF _Toc_4_4_0000000014 \h</w:instrText>
        </w:r>
        <w:r>
          <w:fldChar w:fldCharType="separate"/>
        </w:r>
        <w:r>
          <w:t xml:space="preserve">17</w:t>
        </w:r>
        <w:r>
          <w:fldChar w:fldCharType="end"/>
        </w:r>
      </w:hyperlink>
    </w:p>
    <w:p>
      <w:pPr>
        <w:pStyle w:val="TOC1"/>
        <w:tabs>
          <w:tab w:val="right" w:leader="dot" w:pos="9282"/>
        </w:tabs>
      </w:pPr>
      <w:hyperlink w:anchor="_Toc_4_4_0000000015" w:history="1">
        <w:r>
          <w:rPr/>
          <w:t xml:space="preserve">12.镇西污水处理厂剩余工程款项目资金绩效目标表</w:t>
        </w:r>
        <w:r>
          <w:tab/>
        </w:r>
        <w:r>
          <w:fldChar w:fldCharType="begin"/>
        </w:r>
        <w:r>
          <w:instrText xml:space="preserve">PAGEREF _Toc_4_4_0000000015 \h</w:instrText>
        </w:r>
        <w:r>
          <w:fldChar w:fldCharType="separate"/>
        </w:r>
        <w:r>
          <w:t xml:space="preserve">18</w:t>
        </w:r>
        <w:r>
          <w:fldChar w:fldCharType="end"/>
        </w:r>
      </w:hyperlink>
    </w:p>
    <w:p>
      <w:pPr>
        <w:pStyle w:val="TOC1"/>
        <w:tabs>
          <w:tab w:val="right" w:leader="dot" w:pos="9282"/>
        </w:tabs>
      </w:pPr>
      <w:hyperlink w:anchor="_Toc_4_4_0000000016" w:history="1">
        <w:r>
          <w:rPr/>
          <w:t xml:space="preserve">13.左各庄镇城市建设配套费资金绩效目标表</w:t>
        </w:r>
        <w:r>
          <w:tab/>
        </w:r>
        <w:r>
          <w:fldChar w:fldCharType="begin"/>
        </w:r>
        <w:r>
          <w:instrText xml:space="preserve">PAGEREF _Toc_4_4_0000000016 \h</w:instrText>
        </w:r>
        <w:r>
          <w:fldChar w:fldCharType="separate"/>
        </w:r>
        <w:r>
          <w:t xml:space="preserve">19</w:t>
        </w:r>
        <w:r>
          <w:fldChar w:fldCharType="end"/>
        </w:r>
      </w:hyperlink>
    </w:p>
    <w:p>
      <w:pPr>
        <w:pStyle w:val="TOC1"/>
        <w:tabs>
          <w:tab w:val="right" w:leader="dot" w:pos="9282"/>
        </w:tabs>
      </w:pPr>
      <w:hyperlink w:anchor="_Toc_4_4_0000000017" w:history="1">
        <w:r>
          <w:rPr/>
          <w:t xml:space="preserve">14.左各庄镇创建全国文明县城工作经费绩效目标表</w:t>
        </w:r>
        <w:r>
          <w:tab/>
        </w:r>
        <w:r>
          <w:fldChar w:fldCharType="begin"/>
        </w:r>
        <w:r>
          <w:instrText xml:space="preserve">PAGEREF _Toc_4_4_0000000017 \h</w:instrText>
        </w:r>
        <w:r>
          <w:fldChar w:fldCharType="separate"/>
        </w:r>
        <w:r>
          <w:t xml:space="preserve">20</w:t>
        </w:r>
        <w:r>
          <w:fldChar w:fldCharType="end"/>
        </w:r>
      </w:hyperlink>
    </w:p>
    <w:p>
      <w:pPr>
        <w:pStyle w:val="TOC1"/>
        <w:tabs>
          <w:tab w:val="right" w:leader="dot" w:pos="9282"/>
        </w:tabs>
      </w:pPr>
      <w:hyperlink w:anchor="_Toc_4_4_0000000018" w:history="1">
        <w:r>
          <w:rPr/>
          <w:t xml:space="preserve">15.左各庄镇河道综合治理项目资金绩效目标表</w:t>
        </w:r>
        <w:r>
          <w:tab/>
        </w:r>
        <w:r>
          <w:fldChar w:fldCharType="begin"/>
        </w:r>
        <w:r>
          <w:instrText xml:space="preserve">PAGEREF _Toc_4_4_0000000018 \h</w:instrText>
        </w:r>
        <w:r>
          <w:fldChar w:fldCharType="separate"/>
        </w:r>
        <w:r>
          <w:t xml:space="preserve">21</w:t>
        </w:r>
        <w:r>
          <w:fldChar w:fldCharType="end"/>
        </w:r>
      </w:hyperlink>
    </w:p>
    <w:p>
      <w:pPr>
        <w:pStyle w:val="TOC1"/>
        <w:tabs>
          <w:tab w:val="right" w:leader="dot" w:pos="9282"/>
        </w:tabs>
      </w:pPr>
      <w:hyperlink w:anchor="_Toc_4_4_0000000019" w:history="1">
        <w:r>
          <w:rPr/>
          <w:t xml:space="preserve">16.左各庄镇环境综合治理EPC总承包项目资金绩效目标表</w:t>
        </w:r>
        <w:r>
          <w:tab/>
        </w:r>
        <w:r>
          <w:fldChar w:fldCharType="begin"/>
        </w:r>
        <w:r>
          <w:instrText xml:space="preserve">PAGEREF _Toc_4_4_0000000019 \h</w:instrText>
        </w:r>
        <w:r>
          <w:fldChar w:fldCharType="separate"/>
        </w:r>
        <w:r>
          <w:t xml:space="preserve">22</w:t>
        </w:r>
        <w:r>
          <w:fldChar w:fldCharType="end"/>
        </w:r>
      </w:hyperlink>
    </w:p>
    <w:p>
      <w:pPr>
        <w:pStyle w:val="TOC1"/>
        <w:tabs>
          <w:tab w:val="right" w:leader="dot" w:pos="9282"/>
        </w:tabs>
      </w:pPr>
      <w:hyperlink w:anchor="_Toc_4_4_0000000020" w:history="1">
        <w:r>
          <w:rPr/>
          <w:t xml:space="preserve">17.左各庄镇环境综合治理项目资金绩效目标表</w:t>
        </w:r>
        <w:r>
          <w:tab/>
        </w:r>
        <w:r>
          <w:fldChar w:fldCharType="begin"/>
        </w:r>
        <w:r>
          <w:instrText xml:space="preserve">PAGEREF _Toc_4_4_0000000020 \h</w:instrText>
        </w:r>
        <w:r>
          <w:fldChar w:fldCharType="separate"/>
        </w:r>
        <w:r>
          <w:t xml:space="preserve">24</w:t>
        </w:r>
        <w:r>
          <w:fldChar w:fldCharType="end"/>
        </w:r>
      </w:hyperlink>
    </w:p>
    <w:p>
      <w:pPr>
        <w:pStyle w:val="TOC1"/>
        <w:tabs>
          <w:tab w:val="right" w:leader="dot" w:pos="9282"/>
        </w:tabs>
      </w:pPr>
      <w:hyperlink w:anchor="_Toc_4_4_0000000021" w:history="1">
        <w:r>
          <w:rPr/>
          <w:t xml:space="preserve">18.左各庄镇环境综合治理资金绩效目标表</w:t>
        </w:r>
        <w:r>
          <w:tab/>
        </w:r>
        <w:r>
          <w:fldChar w:fldCharType="begin"/>
        </w:r>
        <w:r>
          <w:instrText xml:space="preserve">PAGEREF _Toc_4_4_0000000021 \h</w:instrText>
        </w:r>
        <w:r>
          <w:fldChar w:fldCharType="separate"/>
        </w:r>
        <w:r>
          <w:t xml:space="preserve">25</w:t>
        </w:r>
        <w:r>
          <w:fldChar w:fldCharType="end"/>
        </w:r>
      </w:hyperlink>
    </w:p>
    <w:p>
      <w:pPr>
        <w:pStyle w:val="TOC1"/>
        <w:tabs>
          <w:tab w:val="right" w:leader="dot" w:pos="9282"/>
        </w:tabs>
      </w:pPr>
      <w:hyperlink w:anchor="_Toc_4_4_0000000022" w:history="1">
        <w:r>
          <w:rPr/>
          <w:t xml:space="preserve">19.左各庄镇农村人居环境整治“沿两河”村街专项项目资金绩效目标表</w:t>
        </w:r>
        <w:r>
          <w:tab/>
        </w:r>
        <w:r>
          <w:fldChar w:fldCharType="begin"/>
        </w:r>
        <w:r>
          <w:instrText xml:space="preserve">PAGEREF _Toc_4_4_0000000022 \h</w:instrText>
        </w:r>
        <w:r>
          <w:fldChar w:fldCharType="separate"/>
        </w:r>
        <w:r>
          <w:t xml:space="preserve">26</w:t>
        </w:r>
        <w:r>
          <w:fldChar w:fldCharType="end"/>
        </w:r>
      </w:hyperlink>
    </w:p>
    <w:p>
      <w:pPr>
        <w:pStyle w:val="TOC1"/>
        <w:tabs>
          <w:tab w:val="right" w:leader="dot" w:pos="9282"/>
        </w:tabs>
      </w:pPr>
      <w:hyperlink w:anchor="_Toc_4_4_0000000023" w:history="1">
        <w:r>
          <w:rPr/>
          <w:t xml:space="preserve">20.左各庄镇幼儿园专项公用经费绩效目标表</w:t>
        </w:r>
        <w:r>
          <w:tab/>
        </w:r>
        <w:r>
          <w:fldChar w:fldCharType="begin"/>
        </w:r>
        <w:r>
          <w:instrText xml:space="preserve">PAGEREF _Toc_4_4_0000000023 \h</w:instrText>
        </w:r>
        <w:r>
          <w:fldChar w:fldCharType="separate"/>
        </w:r>
        <w:r>
          <w:t xml:space="preserve">27</w:t>
        </w:r>
        <w:r>
          <w:fldChar w:fldCharType="end"/>
        </w:r>
      </w:hyperlink>
    </w:p>
    <w:p>
      <w:pPr>
        <w:pStyle w:val="TOC1"/>
        <w:tabs>
          <w:tab w:val="right" w:leader="dot" w:pos="9282"/>
        </w:tabs>
      </w:pPr>
      <w:hyperlink w:anchor="_Toc_4_4_0000000024" w:history="1">
        <w:r>
          <w:rPr/>
          <w:t xml:space="preserve">21.左各庄镇中心村征地补偿项目资金绩效目标表</w:t>
        </w:r>
        <w:r>
          <w:tab/>
        </w:r>
        <w:r>
          <w:fldChar w:fldCharType="begin"/>
        </w:r>
        <w:r>
          <w:instrText xml:space="preserve">PAGEREF _Toc_4_4_0000000024 \h</w:instrText>
        </w:r>
        <w:r>
          <w:fldChar w:fldCharType="separate"/>
        </w:r>
        <w:r>
          <w:t xml:space="preserve">28</w:t>
        </w:r>
        <w:r>
          <w:fldChar w:fldCharType="end"/>
        </w:r>
      </w:hyperlink>
    </w:p>
    <w:p>
      <w:pPr>
        <w:sectPr>
          <w:footerReference w:type="even" r:id="rId47"/>
          <w:footerReference w:type="default" r:id="rId48"/>
          <w:type w:val="nextPage"/>
          <w:pgSz w:w="11900" w:h="16840" w:orient="portrait"/>
          <w:pgMar w:top="1984" w:right="1304" w:bottom="1134" w:left="130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2022年我们将继续在“优化环境、产业转型、城镇建设、改善民生”上继续努力，集中精力、抢抓机遇、强势推进，确保全年目标任务圆满完成。</w:t>
      </w:r>
    </w:p>
    <w:p>
      <w:pPr>
        <w:pStyle w:val="插入文本样式-插入总体目标文件"/>
      </w:pPr>
      <w:r>
        <w:t xml:space="preserve">一是探索新形势下党建工作新思路，新方法。充分利用村民服务中心、退役军人管理服务站等平台，固化两委干部坐班制度，设立党员服务示范岗，扶持弱势群体，助力脱贫攻坚，解决实际问题。二是强力推进大气污染治理。全力保证全镇空气质量。严格落实国家环保政策刚性要求，巩固前一阶段污染治理效果，保障网格化环境监管体系正常运转。三是加快产业转型步伐。继续引导传统人造板企业进行技术、设备的改造升级和产品的更新换代。四是加快推进城镇规划建设。依托省级特色小城镇及毗邻雄安新区的区位优势，对接雄安、服务雄安的总规划思路，高标准完成镇域总体规划及镇区控制性详细计划。五是全面优化生态环境。确保绿化、第三方参与垃圾处理、巩固美丽乡村建设、两个污水处理厂建设完工等工作顺利完成。(六)、全力促进社会稳定。深入开展扶贫攻坚、安全生产、食品药品安全、校园安全、、社会保障、优抚救助、危房改造等重点工作；认真做好信访稳定工作，积极化解、调处村街矛盾、企业纠纷，努力创造和谐稳定的社会局面。</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（一）人大和社会监督方面。</w:t>
      </w:r>
    </w:p>
    <w:p>
      <w:pPr>
        <w:pStyle w:val="插入文本样式-插入职责分类绩效目标文件"/>
      </w:pPr>
      <w:r>
        <w:t xml:space="preserve">绩效目标：充分发挥人大监督职能，保障法律法规正常实施。</w:t>
      </w:r>
    </w:p>
    <w:p>
      <w:pPr>
        <w:pStyle w:val="插入文本样式-插入职责分类绩效目标文件"/>
      </w:pPr>
      <w:r>
        <w:t xml:space="preserve">绩效指标：监督宪法和法律在我镇行政区域内正确实施，监督本级预算按照人代会通过的预算有效实施。在人大代表和镇人大常委充分发表审议意见的基础上，作出我镇经济社会发展计划、总预算和本级预算等决议。高效、精细的筹备县人大会。保障镇大型会议、重大活动的正常、顺利举办。</w:t>
      </w:r>
    </w:p>
    <w:p>
      <w:pPr>
        <w:pStyle w:val="插入文本样式-插入职责分类绩效目标文件"/>
      </w:pPr>
      <w:r>
        <w:t xml:space="preserve">（二）政府工作运转方面。</w:t>
      </w:r>
    </w:p>
    <w:p>
      <w:pPr>
        <w:pStyle w:val="插入文本样式-插入职责分类绩效目标文件"/>
      </w:pPr>
      <w:r>
        <w:t xml:space="preserve">绩效目标：保障机关运转，确保任务指标顺利实施。</w:t>
      </w:r>
    </w:p>
    <w:p>
      <w:pPr>
        <w:pStyle w:val="插入文本样式-插入职责分类绩效目标文件"/>
      </w:pPr>
      <w:r>
        <w:t xml:space="preserve">绩效指标：保障机关公文正常运转保持线路畅通，服务对象满意。农村路网全覆盖完善城乡社会救助制度，实施分类救助，应保尽保,动态管理。</w:t>
      </w:r>
    </w:p>
    <w:p>
      <w:pPr>
        <w:pStyle w:val="插入文本样式-插入职责分类绩效目标文件"/>
      </w:pPr>
      <w:r>
        <w:t xml:space="preserve">（三）民政和社会救助方面。</w:t>
      </w:r>
    </w:p>
    <w:p>
      <w:pPr>
        <w:pStyle w:val="插入文本样式-插入职责分类绩效目标文件"/>
      </w:pPr>
      <w:r>
        <w:t xml:space="preserve">绩效目标：完善社会服务制度建设，增强服务职能建设。</w:t>
      </w:r>
    </w:p>
    <w:p>
      <w:pPr>
        <w:pStyle w:val="插入文本样式-插入职责分类绩效目标文件"/>
      </w:pPr>
      <w:r>
        <w:t xml:space="preserve">绩效指标：解决优抚对象的生活、医疗困难，推行阳光安置，保障退役士兵合法权益；按时足额发放各类救助补助。</w:t>
      </w:r>
    </w:p>
    <w:p>
      <w:pPr>
        <w:pStyle w:val="插入文本样式-插入职责分类绩效目标文件"/>
      </w:pPr>
      <w:r>
        <w:t xml:space="preserve">（四）农业管理方面。</w:t>
      </w:r>
    </w:p>
    <w:p>
      <w:pPr>
        <w:pStyle w:val="插入文本样式-插入职责分类绩效目标文件"/>
      </w:pPr>
      <w:r>
        <w:t xml:space="preserve">绩效目标：促进农村事业健康发展，提高农民生活质量。</w:t>
      </w:r>
    </w:p>
    <w:p>
      <w:pPr>
        <w:pStyle w:val="插入文本样式-插入职责分类绩效目标文件"/>
      </w:pPr>
      <w:r>
        <w:t xml:space="preserve">绩效指标：提高农产品产量和产量，优化农业产业结构，提高经济效益，增加农民收入加强城乡规划管理，协调城乡空间布局，改善人居环境，促进城乡经济社会全面协调可持续发展。</w:t>
      </w:r>
    </w:p>
    <w:p>
      <w:pPr>
        <w:pStyle w:val="插入文本样式-插入职责分类绩效目标文件"/>
      </w:pPr>
      <w:r>
        <w:t xml:space="preserve">（五）群众文化方面。</w:t>
      </w:r>
    </w:p>
    <w:p>
      <w:pPr>
        <w:pStyle w:val="插入文本样式-插入职责分类绩效目标文件"/>
      </w:pPr>
      <w:r>
        <w:t xml:space="preserve">绩效目标：弘扬民族传统文化，丰富群众文娱生活。</w:t>
      </w:r>
    </w:p>
    <w:p>
      <w:pPr>
        <w:pStyle w:val="插入文本样式-插入职责分类绩效目标文件"/>
      </w:pPr>
      <w:r>
        <w:t xml:space="preserve">绩效指标：文化发展环境健康向上，文化发展能力不断增强，文化艺术资源丰富，公共文化服务和文化艺术生产水平不断提高，促进文化影响力日益扩大。</w:t>
      </w:r>
    </w:p>
    <w:p>
      <w:pPr>
        <w:pStyle w:val="插入文本样式-插入职责分类绩效目标文件"/>
      </w:pPr>
      <w:r>
        <w:t xml:space="preserve">（六）医疗卫生和计划生育服务方面。</w:t>
      </w:r>
    </w:p>
    <w:p>
      <w:pPr>
        <w:pStyle w:val="插入文本样式-插入职责分类绩效目标文件"/>
      </w:pPr>
      <w:r>
        <w:t xml:space="preserve">绩效目标：提高服务群众健康医疗和计划生育服务水平。</w:t>
      </w:r>
    </w:p>
    <w:p>
      <w:pPr>
        <w:pStyle w:val="插入文本样式-插入职责分类绩效目标文件"/>
      </w:pPr>
      <w:r>
        <w:t xml:space="preserve">绩效指标：稳定适度的低生育水平，有效保障计划生育家庭生活水平，提高妇女生殖健康水平，降低出生缺陷的发生，有效遏制出生人口性别比偏高问题。</w:t>
      </w:r>
    </w:p>
    <w:p>
      <w:pPr>
        <w:pStyle w:val="插入文本样式-插入职责分类绩效目标文件"/>
      </w:pPr>
      <w:r>
        <w:t xml:space="preserve">（七）社会团体方面。</w:t>
      </w:r>
    </w:p>
    <w:p>
      <w:pPr>
        <w:pStyle w:val="插入文本样式-插入职责分类绩效目标文件"/>
      </w:pPr>
      <w:r>
        <w:t xml:space="preserve">绩效目标：不断完善群团组织建设。</w:t>
      </w:r>
    </w:p>
    <w:p>
      <w:pPr>
        <w:pStyle w:val="插入文本样式-插入职责分类绩效目标文件"/>
      </w:pPr>
      <w:r>
        <w:t xml:space="preserve">绩效指标：围绕青年思想动态和青年工作现状，不断加强青少年社会主义核心价值观教育，加强青年统战工作，围绕党政中心工作开展各项活动。把广大妇女紧密团结在党中央周围，围绕中央、镇政府中心工作。</w:t>
      </w:r>
    </w:p>
    <w:p>
      <w:pPr>
        <w:pStyle w:val="插入文本样式-插入职责分类绩效目标文件"/>
      </w:pPr>
      <w:r>
        <w:t xml:space="preserve">（八）财经管理方面。</w:t>
      </w:r>
    </w:p>
    <w:p>
      <w:pPr>
        <w:pStyle w:val="插入文本样式-插入职责分类绩效目标文件"/>
      </w:pPr>
      <w:r>
        <w:t xml:space="preserve">绩效目标：加强对专项资金的监管，提高财政资金使用效率。</w:t>
      </w:r>
    </w:p>
    <w:p>
      <w:pPr>
        <w:pStyle w:val="插入文本样式-插入职责分类绩效目标文件"/>
      </w:pPr>
      <w:r>
        <w:t xml:space="preserve">绩效目标：管理各类政策性补贴等资金，建立惠农资金补助对象管理新机制，完善财政补贴资金“一卡通”发放机制；完善内部监督、控制机制。</w:t>
      </w:r>
    </w:p>
    <w:p>
      <w:pPr>
        <w:pStyle w:val="插入文本样式-插入职责分类绩效目标文件"/>
      </w:pPr>
      <w:r>
        <w:t xml:space="preserve">（九）社会服务和劳动保障方面。</w:t>
      </w:r>
    </w:p>
    <w:p>
      <w:pPr>
        <w:pStyle w:val="插入文本样式-插入职责分类绩效目标文件"/>
      </w:pPr>
      <w:r>
        <w:t xml:space="preserve">绩效目标：增强社会服务职能建设，保障劳动权益。</w:t>
      </w:r>
    </w:p>
    <w:p>
      <w:pPr>
        <w:pStyle w:val="插入文本样式-插入职责分类绩效目标文件"/>
      </w:pPr>
      <w:r>
        <w:t xml:space="preserve">绩效指标：做好辖区内各类社会保险经办服务工作和社会保险信息采集及档案管理工作；做好对享受社会保险待遇人员的日常资格认证工作；做好辖区内用人单位劳动力市场价位、企业薪酬调查和用工备案信息搜集和初审工作，确保农民工工资无拖欠，减少劳务纠纷。</w:t>
      </w:r>
    </w:p>
    <w:p>
      <w:pPr>
        <w:pStyle w:val="插入文本样式-插入职责分类绩效目标文件"/>
      </w:pPr>
      <w:r>
        <w:t xml:space="preserve">（十）大气污染防治方面</w:t>
      </w:r>
    </w:p>
    <w:p>
      <w:pPr>
        <w:pStyle w:val="插入文本样式-插入职责分类绩效目标文件"/>
      </w:pPr>
      <w:r>
        <w:t xml:space="preserve">绩效目标：既要金山银山，更要绿水青山</w:t>
      </w:r>
    </w:p>
    <w:p>
      <w:pPr>
        <w:pStyle w:val="插入文本样式-插入职责分类绩效目标文件"/>
      </w:pPr>
      <w:r>
        <w:t xml:space="preserve">绩效指标：铁腕治理、依法执法，扎实推进燃煤锅炉取缔、气代煤工程实施、散乱企业治理、纳污坑塘治理等中心工作顺利开展。</w:t>
      </w:r>
    </w:p>
    <w:p>
      <w:pPr>
        <w:pStyle w:val="插入文本样式-插入职责分类绩效目标文件"/>
      </w:pPr>
      <w:r>
        <w:t xml:space="preserve">（十一）农村人居环境整治</w:t>
      </w:r>
    </w:p>
    <w:p>
      <w:pPr>
        <w:pStyle w:val="插入文本样式-插入职责分类绩效目标文件"/>
      </w:pPr>
      <w:r>
        <w:t xml:space="preserve">绩效目标：为百姓谋福利，为群众办实事</w:t>
      </w:r>
    </w:p>
    <w:p>
      <w:pPr>
        <w:pStyle w:val="插入文本样式-插入职责分类绩效目标文件"/>
      </w:pPr>
      <w:r>
        <w:t xml:space="preserve">绩效指标：严格执行人居环境综合整治工作实施方案，改善农村宜居环境，使群众满意度幸福指数提高。</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2022年我镇将继续在“优化环境、产业转型、城镇建设、改善民生”上继续努力，集中精力、抢抓机遇、强势推进，不断加强预算绩效管理，整合资金、有效利用、重点支出、压缩一般性支出额度，确保我镇全年目标任务圆满完成。</w:t>
      </w:r>
    </w:p>
    <w:p>
      <w:pPr>
        <w:pStyle w:val="插入文本样式-插入实现年度发展规划目标的保障措施文件"/>
      </w:pPr>
      <w:r>
        <w:t xml:space="preserve">(一）完善制度建设，加强队伍学习。    健全学习制度。定期组织财务管理人员进行《预算法》《会计法》等相关法律法规的政策学习，提升财政干部队伍素质。确保预算执行环节严格按照财经制度进行，保障预算资金管理公开透明、使用安全合法。</w:t>
      </w:r>
    </w:p>
    <w:p>
      <w:pPr>
        <w:pStyle w:val="插入文本样式-插入实现年度发展规划目标的保障措施文件"/>
      </w:pPr>
      <w:r>
        <w:t xml:space="preserve">（二）加强支出管理</w:t>
      </w:r>
    </w:p>
    <w:p>
      <w:pPr>
        <w:pStyle w:val="插入文本样式-插入实现年度发展规划目标的保障措施文件"/>
      </w:pPr>
      <w:r>
        <w:t xml:space="preserve">严格资金拨付程序，履行绩效预算相关规定程序，明确资金用途和使用范围，确保资金使用的合理性、合法性和合规性，继续坚持客观、公正、公平、公开的原则，严格执行年初预算，确保全年收支平衡，资金使用安全。6 月底前细化代编预算、按规定及时下达资金等多种措施，确保支出进度达标。</w:t>
      </w:r>
    </w:p>
    <w:p>
      <w:pPr>
        <w:pStyle w:val="插入文本样式-插入实现年度发展规划目标的保障措施文件"/>
      </w:pPr>
      <w:r>
        <w:t xml:space="preserve">（三）加强绩效运行监控</w:t>
      </w:r>
    </w:p>
    <w:p>
      <w:pPr>
        <w:pStyle w:val="插入文本样式-插入实现年度发展规划目标的保障措施文件"/>
      </w:pPr>
      <w:r>
        <w:t xml:space="preserve">按照《文安县部门绩效运行监控管理办法》通知要求，开展绩效运行监控，确保绩效目标如期保质实现，提高财政资金使用效益。</w:t>
      </w:r>
    </w:p>
    <w:p>
      <w:pPr>
        <w:pStyle w:val="插入文本样式-插入实现年度发展规划目标的保障措施文件"/>
      </w:pPr>
      <w:r>
        <w:t xml:space="preserve">（四）做好绩效自评</w:t>
      </w:r>
    </w:p>
    <w:p>
      <w:pPr>
        <w:pStyle w:val="插入文本样式-插入实现年度发展规划目标的保障措施文件"/>
      </w:pPr>
      <w:r>
        <w:t xml:space="preserve">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（五）规范财务资产管理。</w:t>
      </w:r>
    </w:p>
    <w:p>
      <w:pPr>
        <w:pStyle w:val="插入文本样式-插入实现年度发展规划目标的保障措施文件"/>
      </w:pPr>
      <w:r>
        <w:t xml:space="preserve">完善财务管理制度，严格审批程序，加强固定资产登记、使用和报废处置管理，做到支出合理，物尽其用。</w:t>
      </w:r>
    </w:p>
    <w:p>
      <w:pPr>
        <w:pStyle w:val="插入文本样式-插入实现年度发展规划目标的保障措施文件"/>
      </w:pPr>
      <w:r>
        <w:t xml:space="preserve">（六）加强内部监督</w:t>
      </w:r>
    </w:p>
    <w:p>
      <w:pPr>
        <w:pStyle w:val="插入文本样式-插入实现年度发展规划目标的保障措施文件"/>
      </w:pPr>
      <w:r>
        <w:t xml:space="preserve">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r>
        <w:t xml:space="preserve">（七）加强宣传培训调研</w:t>
      </w:r>
    </w:p>
    <w:p>
      <w:pPr>
        <w:pStyle w:val="插入文本样式-插入实现年度发展规划目标的保障措施文件"/>
      </w:pPr>
      <w:r>
        <w:t xml:space="preserve">加强人员培训，提高本部门职工业务素质；加强调研，提出优化财政资金配置、提高资金使用效益的意见意见；加强预算绩效新业务学习领会，强化预算绩效管理意识，促进预算绩效管理水平进一步提升。</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1.美丽乡村建设补助资金绩效目标表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13102622P002376114838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美丽乡村建设补助资金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用于乡村建设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1.通过加强绿化，改善农村人居环境，提高区域群众幸福指数。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合同约定数量</w:t>
            </w:r>
          </w:p>
        </w:tc>
        <w:tc>
          <w:tcPr>
            <w:tcW w:w="2891" w:type="dxa"/>
            <w:hMerge w:val="restart"/>
            <w:vAlign w:val="center"/>
          </w:tcPr>
          <w:p>
            <w:pPr>
              <w:pStyle w:val="单元格样式2"/>
            </w:pPr>
            <w:r>
              <w:t xml:space="preserve">金叶榆25株，龙爪槐6株，冬青3600株</w:t>
            </w:r>
          </w:p>
        </w:tc>
        <w:tc>
          <w:tcPr>
            <w:tcW w:w="0" w:type="auto"/>
            <w:hMerge/>
            <w:vAlign w:val="center"/>
          </w:tcPr>
          <w:p>
            <w:pPr/>
          </w:p>
        </w:tc>
        <w:tc>
          <w:tcPr>
            <w:tcW w:w="1276" w:type="dxa"/>
            <w:vAlign w:val="center"/>
          </w:tcPr>
          <w:p>
            <w:pPr>
              <w:pStyle w:val="单元格样式2"/>
            </w:pPr>
            <w:r>
              <w:t xml:space="preserve">3631株</w:t>
            </w:r>
          </w:p>
        </w:tc>
        <w:tc>
          <w:tcPr>
            <w:tcW w:w="1843" w:type="dxa"/>
            <w:vAlign w:val="center"/>
          </w:tcPr>
          <w:p>
            <w:pPr>
              <w:pStyle w:val="单元格样式2"/>
            </w:pPr>
            <w:r>
              <w:t xml:space="preserve">采购合同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村庄绿化树苗成活数量</w:t>
            </w:r>
          </w:p>
        </w:tc>
        <w:tc>
          <w:tcPr>
            <w:tcW w:w="2891" w:type="dxa"/>
            <w:hMerge w:val="restart"/>
            <w:vAlign w:val="center"/>
          </w:tcPr>
          <w:p>
            <w:pPr>
              <w:pStyle w:val="单元格样式2"/>
            </w:pPr>
            <w:r>
              <w:t xml:space="preserve">金叶榆20株，龙爪槐6株，冬青3300株</w:t>
            </w:r>
          </w:p>
        </w:tc>
        <w:tc>
          <w:tcPr>
            <w:tcW w:w="0" w:type="auto"/>
            <w:hMerge/>
            <w:vAlign w:val="center"/>
          </w:tcPr>
          <w:p>
            <w:pPr/>
          </w:p>
        </w:tc>
        <w:tc>
          <w:tcPr>
            <w:tcW w:w="1276" w:type="dxa"/>
            <w:vAlign w:val="center"/>
          </w:tcPr>
          <w:p>
            <w:pPr>
              <w:pStyle w:val="单元格样式2"/>
            </w:pPr>
            <w:r>
              <w:t xml:space="preserve">3326株</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成活率</w:t>
            </w:r>
          </w:p>
        </w:tc>
        <w:tc>
          <w:tcPr>
            <w:tcW w:w="2891" w:type="dxa"/>
            <w:hMerge w:val="restart"/>
            <w:vAlign w:val="center"/>
          </w:tcPr>
          <w:p>
            <w:pPr>
              <w:pStyle w:val="单元格样式2"/>
            </w:pPr>
            <w:r>
              <w:t xml:space="preserve">成活率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树苗达标率</w:t>
            </w:r>
          </w:p>
        </w:tc>
        <w:tc>
          <w:tcPr>
            <w:tcW w:w="2891" w:type="dxa"/>
            <w:hMerge w:val="restart"/>
            <w:vAlign w:val="center"/>
          </w:tcPr>
          <w:p>
            <w:pPr>
              <w:pStyle w:val="单元格样式2"/>
            </w:pPr>
            <w:r>
              <w:t xml:space="preserve">树苗达标程度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完成时效</w:t>
            </w:r>
          </w:p>
        </w:tc>
        <w:tc>
          <w:tcPr>
            <w:tcW w:w="2891" w:type="dxa"/>
            <w:hMerge w:val="restart"/>
            <w:vAlign w:val="center"/>
          </w:tcPr>
          <w:p>
            <w:pPr>
              <w:pStyle w:val="单元格样式2"/>
            </w:pPr>
            <w:r>
              <w:t xml:space="preserve">完成时限</w:t>
            </w:r>
          </w:p>
        </w:tc>
        <w:tc>
          <w:tcPr>
            <w:tcW w:w="0" w:type="auto"/>
            <w:hMerge/>
            <w:vAlign w:val="center"/>
          </w:tcPr>
          <w:p>
            <w:pPr/>
          </w:p>
        </w:tc>
        <w:tc>
          <w:tcPr>
            <w:tcW w:w="1276" w:type="dxa"/>
            <w:vAlign w:val="center"/>
          </w:tcPr>
          <w:p>
            <w:pPr>
              <w:pStyle w:val="单元格样式2"/>
            </w:pPr>
            <w:r>
              <w:t xml:space="preserve">&lt;30天</w:t>
            </w:r>
          </w:p>
        </w:tc>
        <w:tc>
          <w:tcPr>
            <w:tcW w:w="1843" w:type="dxa"/>
            <w:vAlign w:val="center"/>
          </w:tcPr>
          <w:p>
            <w:pPr>
              <w:pStyle w:val="单元格样式2"/>
            </w:pPr>
            <w:r>
              <w:t xml:space="preserve">合同书</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完成时效</w:t>
            </w:r>
          </w:p>
        </w:tc>
        <w:tc>
          <w:tcPr>
            <w:tcW w:w="2891" w:type="dxa"/>
            <w:hMerge w:val="restart"/>
            <w:vAlign w:val="center"/>
          </w:tcPr>
          <w:p>
            <w:pPr>
              <w:pStyle w:val="单元格样式2"/>
            </w:pPr>
            <w:r>
              <w:t xml:space="preserve">验收完成时限</w:t>
            </w:r>
          </w:p>
        </w:tc>
        <w:tc>
          <w:tcPr>
            <w:tcW w:w="0" w:type="auto"/>
            <w:hMerge/>
            <w:vAlign w:val="center"/>
          </w:tcPr>
          <w:p>
            <w:pPr/>
          </w:p>
        </w:tc>
        <w:tc>
          <w:tcPr>
            <w:tcW w:w="1276" w:type="dxa"/>
            <w:vAlign w:val="center"/>
          </w:tcPr>
          <w:p>
            <w:pPr>
              <w:pStyle w:val="单元格样式2"/>
            </w:pPr>
            <w:r>
              <w:t xml:space="preserve">&lt;3天</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改善全村人居环境</w:t>
            </w:r>
          </w:p>
        </w:tc>
        <w:tc>
          <w:tcPr>
            <w:tcW w:w="2891" w:type="dxa"/>
            <w:hMerge w:val="restart"/>
            <w:vAlign w:val="center"/>
          </w:tcPr>
          <w:p>
            <w:pPr>
              <w:pStyle w:val="单元格样式2"/>
            </w:pPr>
            <w:r>
              <w:t xml:space="preserve">绿化面积占比</w:t>
            </w:r>
          </w:p>
        </w:tc>
        <w:tc>
          <w:tcPr>
            <w:tcW w:w="0" w:type="auto"/>
            <w:hMerge/>
            <w:vAlign w:val="center"/>
          </w:tcPr>
          <w:p>
            <w:pPr/>
          </w:p>
        </w:tc>
        <w:tc>
          <w:tcPr>
            <w:tcW w:w="1276" w:type="dxa"/>
            <w:vAlign w:val="center"/>
          </w:tcPr>
          <w:p>
            <w:pPr>
              <w:pStyle w:val="单元格样式2"/>
            </w:pPr>
            <w:r>
              <w:t xml:space="preserve">≥40%</w:t>
            </w:r>
          </w:p>
        </w:tc>
        <w:tc>
          <w:tcPr>
            <w:tcW w:w="1843" w:type="dxa"/>
            <w:vAlign w:val="center"/>
          </w:tcPr>
          <w:p>
            <w:pPr>
              <w:pStyle w:val="单元格样式2"/>
            </w:pPr>
            <w:r>
              <w:t xml:space="preserve">统计调查</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群众支持率</w:t>
            </w:r>
          </w:p>
        </w:tc>
        <w:tc>
          <w:tcPr>
            <w:tcW w:w="2891" w:type="dxa"/>
            <w:hMerge w:val="restart"/>
            <w:vAlign w:val="center"/>
          </w:tcPr>
          <w:p>
            <w:pPr>
              <w:pStyle w:val="单元格样式2"/>
            </w:pPr>
            <w:r>
              <w:t xml:space="preserve">得以支持数量占调查数量的百分比</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满意度调查</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整体环境提升，提高村民幸福指数</w:t>
            </w:r>
          </w:p>
        </w:tc>
        <w:tc>
          <w:tcPr>
            <w:tcW w:w="2891" w:type="dxa"/>
            <w:hMerge w:val="restart"/>
            <w:vAlign w:val="center"/>
          </w:tcPr>
          <w:p>
            <w:pPr>
              <w:pStyle w:val="单元格样式2"/>
            </w:pPr>
            <w:r>
              <w:t xml:space="preserve">人居环境改善</w:t>
            </w:r>
          </w:p>
        </w:tc>
        <w:tc>
          <w:tcPr>
            <w:tcW w:w="0" w:type="auto"/>
            <w:hMerge/>
            <w:vAlign w:val="center"/>
          </w:tcPr>
          <w:p>
            <w:pPr/>
          </w:p>
        </w:tc>
        <w:tc>
          <w:tcPr>
            <w:tcW w:w="1276" w:type="dxa"/>
            <w:vAlign w:val="center"/>
          </w:tcPr>
          <w:p>
            <w:pPr>
              <w:pStyle w:val="单元格样式2"/>
            </w:pPr>
            <w:r>
              <w:t xml:space="preserve">&gt;20年</w:t>
            </w:r>
          </w:p>
        </w:tc>
        <w:tc>
          <w:tcPr>
            <w:tcW w:w="1843" w:type="dxa"/>
            <w:vAlign w:val="center"/>
          </w:tcPr>
          <w:p>
            <w:pPr>
              <w:pStyle w:val="单元格样式2"/>
            </w:pPr>
            <w:r>
              <w:t xml:space="preserve">持续年限</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村民满意度</w:t>
            </w:r>
          </w:p>
        </w:tc>
        <w:tc>
          <w:tcPr>
            <w:tcW w:w="2891" w:type="dxa"/>
            <w:hMerge w:val="restart"/>
            <w:vAlign w:val="center"/>
          </w:tcPr>
          <w:p>
            <w:pPr>
              <w:pStyle w:val="单元格样式2"/>
            </w:pPr>
            <w:r>
              <w:t xml:space="preserve">满意人数占调查数量的比率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增加人民生活质量</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2.美丽乡村建设补助资金绩效目标表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13102622P00237611485F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美丽乡村建设补助资金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27500.00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27500.00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用于乡村建设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1.北陶管营村2017年美丽乡村建设重点村，涉及自主创建于居民节能改造支出。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数量指标</w:t>
            </w:r>
          </w:p>
        </w:tc>
        <w:tc>
          <w:tcPr>
            <w:tcW w:w="2891" w:type="dxa"/>
            <w:hMerge w:val="restart"/>
            <w:vAlign w:val="center"/>
          </w:tcPr>
          <w:p>
            <w:pPr>
              <w:pStyle w:val="单元格样式2"/>
            </w:pPr>
            <w:r>
              <w:t xml:space="preserve">涉及施工项目数</w:t>
            </w:r>
          </w:p>
        </w:tc>
        <w:tc>
          <w:tcPr>
            <w:tcW w:w="0" w:type="auto"/>
            <w:hMerge/>
            <w:vAlign w:val="center"/>
          </w:tcPr>
          <w:p>
            <w:pPr/>
          </w:p>
        </w:tc>
        <w:tc>
          <w:tcPr>
            <w:tcW w:w="1276" w:type="dxa"/>
            <w:vAlign w:val="center"/>
          </w:tcPr>
          <w:p>
            <w:pPr>
              <w:pStyle w:val="单元格样式2"/>
            </w:pPr>
            <w:r>
              <w:t xml:space="preserve">7项</w:t>
            </w:r>
          </w:p>
        </w:tc>
        <w:tc>
          <w:tcPr>
            <w:tcW w:w="1843" w:type="dxa"/>
            <w:vAlign w:val="center"/>
          </w:tcPr>
          <w:p>
            <w:pPr>
              <w:pStyle w:val="单元格样式2"/>
            </w:pPr>
            <w:r>
              <w:t xml:space="preserve">发改批复</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数量指标</w:t>
            </w:r>
          </w:p>
        </w:tc>
        <w:tc>
          <w:tcPr>
            <w:tcW w:w="2891" w:type="dxa"/>
            <w:hMerge w:val="restart"/>
            <w:vAlign w:val="center"/>
          </w:tcPr>
          <w:p>
            <w:pPr>
              <w:pStyle w:val="单元格样式2"/>
            </w:pPr>
            <w:r>
              <w:t xml:space="preserve">项目可行性方案批复书</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发改批复</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质量指标</w:t>
            </w:r>
          </w:p>
        </w:tc>
        <w:tc>
          <w:tcPr>
            <w:tcW w:w="2891" w:type="dxa"/>
            <w:hMerge w:val="restart"/>
            <w:vAlign w:val="center"/>
          </w:tcPr>
          <w:p>
            <w:pPr>
              <w:pStyle w:val="单元格样式2"/>
            </w:pPr>
            <w:r>
              <w:t xml:space="preserve">资质达标程度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资质证明</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时效指标</w:t>
            </w:r>
          </w:p>
        </w:tc>
        <w:tc>
          <w:tcPr>
            <w:tcW w:w="2891" w:type="dxa"/>
            <w:hMerge w:val="restart"/>
            <w:vAlign w:val="center"/>
          </w:tcPr>
          <w:p>
            <w:pPr>
              <w:pStyle w:val="单元格样式2"/>
            </w:pPr>
            <w:r>
              <w:t xml:space="preserve">竣工时限</w:t>
            </w:r>
          </w:p>
        </w:tc>
        <w:tc>
          <w:tcPr>
            <w:tcW w:w="0" w:type="auto"/>
            <w:hMerge/>
            <w:vAlign w:val="center"/>
          </w:tcPr>
          <w:p>
            <w:pPr/>
          </w:p>
        </w:tc>
        <w:tc>
          <w:tcPr>
            <w:tcW w:w="1276" w:type="dxa"/>
            <w:vAlign w:val="center"/>
          </w:tcPr>
          <w:p>
            <w:pPr>
              <w:pStyle w:val="单元格样式2"/>
            </w:pPr>
            <w:r>
              <w:t xml:space="preserve">&lt;4月</w:t>
            </w:r>
          </w:p>
        </w:tc>
        <w:tc>
          <w:tcPr>
            <w:tcW w:w="1843" w:type="dxa"/>
            <w:vAlign w:val="center"/>
          </w:tcPr>
          <w:p>
            <w:pPr>
              <w:pStyle w:val="单元格样式2"/>
            </w:pPr>
            <w:r>
              <w:t xml:space="preserve">合同书</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成本控制</w:t>
            </w:r>
          </w:p>
        </w:tc>
        <w:tc>
          <w:tcPr>
            <w:tcW w:w="2891" w:type="dxa"/>
            <w:hMerge w:val="restart"/>
            <w:vAlign w:val="center"/>
          </w:tcPr>
          <w:p>
            <w:pPr>
              <w:pStyle w:val="单元格样式2"/>
            </w:pPr>
            <w:r>
              <w:t xml:space="preserve">中标通知书</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中标通知书</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改善全村人居环境</w:t>
            </w:r>
          </w:p>
        </w:tc>
        <w:tc>
          <w:tcPr>
            <w:tcW w:w="2891" w:type="dxa"/>
            <w:hMerge w:val="restart"/>
            <w:vAlign w:val="center"/>
          </w:tcPr>
          <w:p>
            <w:pPr>
              <w:pStyle w:val="单元格样式2"/>
            </w:pPr>
            <w:r>
              <w:t xml:space="preserve">增强群众幸福指数</w:t>
            </w:r>
          </w:p>
        </w:tc>
        <w:tc>
          <w:tcPr>
            <w:tcW w:w="0" w:type="auto"/>
            <w:hMerge/>
            <w:vAlign w:val="center"/>
          </w:tcPr>
          <w:p>
            <w:pPr/>
          </w:p>
        </w:tc>
        <w:tc>
          <w:tcPr>
            <w:tcW w:w="1276" w:type="dxa"/>
            <w:vAlign w:val="center"/>
          </w:tcPr>
          <w:p>
            <w:pPr>
              <w:pStyle w:val="单元格样式2"/>
            </w:pPr>
            <w:r>
              <w:t xml:space="preserve">明显增强</w:t>
            </w:r>
          </w:p>
        </w:tc>
        <w:tc>
          <w:tcPr>
            <w:tcW w:w="1843" w:type="dxa"/>
            <w:vAlign w:val="center"/>
          </w:tcPr>
          <w:p>
            <w:pPr>
              <w:pStyle w:val="单元格样式2"/>
            </w:pPr>
            <w:r>
              <w:t xml:space="preserve">实地走访</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社会效益</w:t>
            </w:r>
          </w:p>
        </w:tc>
        <w:tc>
          <w:tcPr>
            <w:tcW w:w="2891" w:type="dxa"/>
            <w:hMerge w:val="restart"/>
            <w:vAlign w:val="center"/>
          </w:tcPr>
          <w:p>
            <w:pPr>
              <w:pStyle w:val="单元格样式2"/>
            </w:pPr>
            <w:r>
              <w:t xml:space="preserve">村街文明程度提升</w:t>
            </w:r>
          </w:p>
        </w:tc>
        <w:tc>
          <w:tcPr>
            <w:tcW w:w="0" w:type="auto"/>
            <w:hMerge/>
            <w:vAlign w:val="center"/>
          </w:tcPr>
          <w:p>
            <w:pPr/>
          </w:p>
        </w:tc>
        <w:tc>
          <w:tcPr>
            <w:tcW w:w="1276" w:type="dxa"/>
            <w:vAlign w:val="center"/>
          </w:tcPr>
          <w:p>
            <w:pPr>
              <w:pStyle w:val="单元格样式2"/>
            </w:pPr>
            <w:r>
              <w:t xml:space="preserve">明显提升</w:t>
            </w:r>
          </w:p>
        </w:tc>
        <w:tc>
          <w:tcPr>
            <w:tcW w:w="1843" w:type="dxa"/>
            <w:vAlign w:val="center"/>
          </w:tcPr>
          <w:p>
            <w:pPr>
              <w:pStyle w:val="单元格样式2"/>
            </w:pPr>
            <w:r>
              <w:t xml:space="preserve">实地走访</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环境效益</w:t>
            </w:r>
          </w:p>
        </w:tc>
        <w:tc>
          <w:tcPr>
            <w:tcW w:w="2891" w:type="dxa"/>
            <w:hMerge w:val="restart"/>
            <w:vAlign w:val="center"/>
          </w:tcPr>
          <w:p>
            <w:pPr>
              <w:pStyle w:val="单元格样式2"/>
            </w:pPr>
            <w:r>
              <w:t xml:space="preserve">环境得到有效改善</w:t>
            </w:r>
          </w:p>
        </w:tc>
        <w:tc>
          <w:tcPr>
            <w:tcW w:w="0" w:type="auto"/>
            <w:hMerge/>
            <w:vAlign w:val="center"/>
          </w:tcPr>
          <w:p>
            <w:pPr/>
          </w:p>
        </w:tc>
        <w:tc>
          <w:tcPr>
            <w:tcW w:w="1276" w:type="dxa"/>
            <w:vAlign w:val="center"/>
          </w:tcPr>
          <w:p>
            <w:pPr>
              <w:pStyle w:val="单元格样式2"/>
            </w:pPr>
            <w:r>
              <w:t xml:space="preserve">明显改善</w:t>
            </w:r>
          </w:p>
        </w:tc>
        <w:tc>
          <w:tcPr>
            <w:tcW w:w="1843" w:type="dxa"/>
            <w:vAlign w:val="center"/>
          </w:tcPr>
          <w:p>
            <w:pPr>
              <w:pStyle w:val="单元格样式2"/>
            </w:pPr>
            <w:r>
              <w:t xml:space="preserve">实地走访</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整体环境提升，提高村民幸福指数</w:t>
            </w:r>
          </w:p>
        </w:tc>
        <w:tc>
          <w:tcPr>
            <w:tcW w:w="2891" w:type="dxa"/>
            <w:hMerge w:val="restart"/>
            <w:vAlign w:val="center"/>
          </w:tcPr>
          <w:p>
            <w:pPr>
              <w:pStyle w:val="单元格样式2"/>
            </w:pPr>
            <w:r>
              <w:t xml:space="preserve">人居环境改善</w:t>
            </w:r>
          </w:p>
        </w:tc>
        <w:tc>
          <w:tcPr>
            <w:tcW w:w="0" w:type="auto"/>
            <w:hMerge/>
            <w:vAlign w:val="center"/>
          </w:tcPr>
          <w:p>
            <w:pPr/>
          </w:p>
        </w:tc>
        <w:tc>
          <w:tcPr>
            <w:tcW w:w="1276" w:type="dxa"/>
            <w:vAlign w:val="center"/>
          </w:tcPr>
          <w:p>
            <w:pPr>
              <w:pStyle w:val="单元格样式2"/>
            </w:pPr>
            <w:r>
              <w:t xml:space="preserve">&gt;20年</w:t>
            </w:r>
          </w:p>
        </w:tc>
        <w:tc>
          <w:tcPr>
            <w:tcW w:w="1843" w:type="dxa"/>
            <w:vAlign w:val="center"/>
          </w:tcPr>
          <w:p>
            <w:pPr>
              <w:pStyle w:val="单元格样式2"/>
            </w:pPr>
            <w:r>
              <w:t xml:space="preserve">持续年限</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满意度调查</w:t>
            </w:r>
          </w:p>
        </w:tc>
        <w:tc>
          <w:tcPr>
            <w:tcW w:w="2891" w:type="dxa"/>
            <w:hMerge w:val="restart"/>
            <w:vAlign w:val="center"/>
          </w:tcPr>
          <w:p>
            <w:pPr>
              <w:pStyle w:val="单元格样式2"/>
            </w:pPr>
            <w:r>
              <w:t xml:space="preserve">满意人群占调查数的比率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实地调查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3.木材研发中心设计、装修、物品采购项目资金绩效目标表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13102622P002376114986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木材研发中心设计、装修、物品采购项目资金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483974.60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483974.60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用于设计装修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装修合同</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根据文安县人民政府县长办公会议纪要[第58号]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装修面积</w:t>
            </w:r>
          </w:p>
        </w:tc>
        <w:tc>
          <w:tcPr>
            <w:tcW w:w="0" w:type="auto"/>
            <w:hMerge/>
            <w:vAlign w:val="center"/>
          </w:tcPr>
          <w:p>
            <w:pPr/>
          </w:p>
        </w:tc>
        <w:tc>
          <w:tcPr>
            <w:tcW w:w="1276" w:type="dxa"/>
            <w:vAlign w:val="center"/>
          </w:tcPr>
          <w:p>
            <w:pPr>
              <w:pStyle w:val="单元格样式2"/>
            </w:pPr>
            <w:r>
              <w:t xml:space="preserve">35.56平米</w:t>
            </w:r>
          </w:p>
        </w:tc>
        <w:tc>
          <w:tcPr>
            <w:tcW w:w="1843" w:type="dxa"/>
            <w:vAlign w:val="center"/>
          </w:tcPr>
          <w:p>
            <w:pPr>
              <w:pStyle w:val="单元格样式2"/>
            </w:pPr>
            <w:r>
              <w:t xml:space="preserve">根据文安县人民政府县长办公会议纪要[第58号]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时效指标</w:t>
            </w:r>
          </w:p>
        </w:tc>
        <w:tc>
          <w:tcPr>
            <w:tcW w:w="2891" w:type="dxa"/>
            <w:hMerge w:val="restart"/>
            <w:vAlign w:val="center"/>
          </w:tcPr>
          <w:p>
            <w:pPr>
              <w:pStyle w:val="单元格样式2"/>
            </w:pPr>
            <w:r>
              <w:t xml:space="preserve">交货日期</w:t>
            </w:r>
          </w:p>
        </w:tc>
        <w:tc>
          <w:tcPr>
            <w:tcW w:w="0" w:type="auto"/>
            <w:hMerge/>
            <w:vAlign w:val="center"/>
          </w:tcPr>
          <w:p>
            <w:pPr/>
          </w:p>
        </w:tc>
        <w:tc>
          <w:tcPr>
            <w:tcW w:w="1276" w:type="dxa"/>
            <w:vAlign w:val="center"/>
          </w:tcPr>
          <w:p>
            <w:pPr>
              <w:pStyle w:val="单元格样式2"/>
            </w:pPr>
            <w:r>
              <w:t xml:space="preserve">5天</w:t>
            </w:r>
          </w:p>
        </w:tc>
        <w:tc>
          <w:tcPr>
            <w:tcW w:w="1843" w:type="dxa"/>
            <w:vAlign w:val="center"/>
          </w:tcPr>
          <w:p>
            <w:pPr>
              <w:pStyle w:val="单元格样式2"/>
            </w:pPr>
            <w:r>
              <w:t xml:space="preserve">根据文安县人民政府县长办公会议纪要[第58号]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w:t>
            </w:r>
          </w:p>
        </w:tc>
        <w:tc>
          <w:tcPr>
            <w:tcW w:w="2891" w:type="dxa"/>
            <w:hMerge w:val="restart"/>
            <w:vAlign w:val="center"/>
          </w:tcPr>
          <w:p>
            <w:pPr>
              <w:pStyle w:val="单元格样式2"/>
            </w:pPr>
            <w:r>
              <w:t xml:space="preserve">提供房屋及家具质量程度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根据文安县人民政府县长办公会议纪要[第58号]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生产成本</w:t>
            </w:r>
          </w:p>
        </w:tc>
        <w:tc>
          <w:tcPr>
            <w:tcW w:w="2891" w:type="dxa"/>
            <w:hMerge w:val="restart"/>
            <w:vAlign w:val="center"/>
          </w:tcPr>
          <w:p>
            <w:pPr>
              <w:pStyle w:val="单元格样式2"/>
            </w:pPr>
            <w:r>
              <w:t xml:space="preserve">符合协议价格</w:t>
            </w:r>
          </w:p>
        </w:tc>
        <w:tc>
          <w:tcPr>
            <w:tcW w:w="0" w:type="auto"/>
            <w:hMerge/>
            <w:vAlign w:val="center"/>
          </w:tcPr>
          <w:p>
            <w:pPr/>
          </w:p>
        </w:tc>
        <w:tc>
          <w:tcPr>
            <w:tcW w:w="1276" w:type="dxa"/>
            <w:vAlign w:val="center"/>
          </w:tcPr>
          <w:p>
            <w:pPr>
              <w:pStyle w:val="单元格样式2"/>
            </w:pPr>
            <w:r>
              <w:t xml:space="preserve">48.4万元</w:t>
            </w:r>
          </w:p>
        </w:tc>
        <w:tc>
          <w:tcPr>
            <w:tcW w:w="1843" w:type="dxa"/>
            <w:vAlign w:val="center"/>
          </w:tcPr>
          <w:p>
            <w:pPr>
              <w:pStyle w:val="单元格样式2"/>
            </w:pPr>
            <w:r>
              <w:t xml:space="preserve">根据文安县人民政府县长办公会议纪要[第58号]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增加农民收入程度</w:t>
            </w:r>
          </w:p>
        </w:tc>
        <w:tc>
          <w:tcPr>
            <w:tcW w:w="2891" w:type="dxa"/>
            <w:hMerge w:val="restart"/>
            <w:vAlign w:val="center"/>
          </w:tcPr>
          <w:p>
            <w:pPr>
              <w:pStyle w:val="单元格样式2"/>
            </w:pPr>
            <w:r>
              <w:t xml:space="preserve">增加农民收入程度</w:t>
            </w:r>
          </w:p>
        </w:tc>
        <w:tc>
          <w:tcPr>
            <w:tcW w:w="0" w:type="auto"/>
            <w:hMerge/>
            <w:vAlign w:val="center"/>
          </w:tcPr>
          <w:p>
            <w:pPr/>
          </w:p>
        </w:tc>
        <w:tc>
          <w:tcPr>
            <w:tcW w:w="1276" w:type="dxa"/>
            <w:vAlign w:val="center"/>
          </w:tcPr>
          <w:p>
            <w:pPr>
              <w:pStyle w:val="单元格样式2"/>
            </w:pPr>
            <w:r>
              <w:t xml:space="preserve">&gt;5%</w:t>
            </w:r>
          </w:p>
        </w:tc>
        <w:tc>
          <w:tcPr>
            <w:tcW w:w="1843" w:type="dxa"/>
            <w:vAlign w:val="center"/>
          </w:tcPr>
          <w:p>
            <w:pPr>
              <w:pStyle w:val="单元格样式2"/>
            </w:pPr>
            <w:r>
              <w:t xml:space="preserve">根据文安县人民政府县长办公会议纪要[第58号]</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经济效果指标</w:t>
            </w:r>
          </w:p>
        </w:tc>
        <w:tc>
          <w:tcPr>
            <w:tcW w:w="2891" w:type="dxa"/>
            <w:hMerge w:val="restart"/>
            <w:vAlign w:val="center"/>
          </w:tcPr>
          <w:p>
            <w:pPr>
              <w:pStyle w:val="单元格样式2"/>
            </w:pPr>
            <w:r>
              <w:t xml:space="preserve">产品质量提升销量增长率</w:t>
            </w:r>
          </w:p>
        </w:tc>
        <w:tc>
          <w:tcPr>
            <w:tcW w:w="0" w:type="auto"/>
            <w:hMerge/>
            <w:vAlign w:val="center"/>
          </w:tcPr>
          <w:p>
            <w:pPr/>
          </w:p>
        </w:tc>
        <w:tc>
          <w:tcPr>
            <w:tcW w:w="1276" w:type="dxa"/>
            <w:vAlign w:val="center"/>
          </w:tcPr>
          <w:p>
            <w:pPr>
              <w:pStyle w:val="单元格样式2"/>
            </w:pPr>
            <w:r>
              <w:t xml:space="preserve">&gt;10%</w:t>
            </w:r>
          </w:p>
        </w:tc>
        <w:tc>
          <w:tcPr>
            <w:tcW w:w="1843" w:type="dxa"/>
            <w:vAlign w:val="center"/>
          </w:tcPr>
          <w:p>
            <w:pPr>
              <w:pStyle w:val="单元格样式2"/>
            </w:pPr>
            <w:r>
              <w:t xml:space="preserve">根据文安县人民政府县长办公会议纪要[第58号]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生态环境提升覆盖面</w:t>
            </w:r>
          </w:p>
        </w:tc>
        <w:tc>
          <w:tcPr>
            <w:tcW w:w="2891" w:type="dxa"/>
            <w:hMerge w:val="restart"/>
            <w:vAlign w:val="center"/>
          </w:tcPr>
          <w:p>
            <w:pPr>
              <w:pStyle w:val="单元格样式2"/>
            </w:pPr>
            <w:r>
              <w:t xml:space="preserve">覆盖镇域面积率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根据文安县人民政府县长办公会议纪要[第58号]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指导时效</w:t>
            </w:r>
          </w:p>
        </w:tc>
        <w:tc>
          <w:tcPr>
            <w:tcW w:w="2891" w:type="dxa"/>
            <w:hMerge w:val="restart"/>
            <w:vAlign w:val="center"/>
          </w:tcPr>
          <w:p>
            <w:pPr>
              <w:pStyle w:val="单元格样式2"/>
            </w:pPr>
            <w:r>
              <w:t xml:space="preserve">技术指导影响时效</w:t>
            </w:r>
          </w:p>
        </w:tc>
        <w:tc>
          <w:tcPr>
            <w:tcW w:w="0" w:type="auto"/>
            <w:hMerge/>
            <w:vAlign w:val="center"/>
          </w:tcPr>
          <w:p>
            <w:pPr/>
          </w:p>
        </w:tc>
        <w:tc>
          <w:tcPr>
            <w:tcW w:w="1276" w:type="dxa"/>
            <w:vAlign w:val="center"/>
          </w:tcPr>
          <w:p>
            <w:pPr>
              <w:pStyle w:val="单元格样式2"/>
            </w:pPr>
            <w:r>
              <w:t xml:space="preserve">&gt;5年</w:t>
            </w:r>
          </w:p>
        </w:tc>
        <w:tc>
          <w:tcPr>
            <w:tcW w:w="1843" w:type="dxa"/>
            <w:vAlign w:val="center"/>
          </w:tcPr>
          <w:p>
            <w:pPr>
              <w:pStyle w:val="单元格样式2"/>
            </w:pPr>
            <w:r>
              <w:t xml:space="preserve">根据文安县人民政府县长办公会议纪要[第58号]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使用人员调查满意人数占比</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4.农村人居环境综合整治项目资金绩效目标表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13102622P00237611482L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农村人居环境综合整治项目资金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用于人居环境整治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1.项目实施后可有效改观镇区环境面貌，彻底清除镇区积存垃圾。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施工量</w:t>
            </w:r>
          </w:p>
        </w:tc>
        <w:tc>
          <w:tcPr>
            <w:tcW w:w="0" w:type="auto"/>
            <w:hMerge/>
            <w:vAlign w:val="center"/>
          </w:tcPr>
          <w:p>
            <w:pPr/>
          </w:p>
        </w:tc>
        <w:tc>
          <w:tcPr>
            <w:tcW w:w="1276" w:type="dxa"/>
            <w:vAlign w:val="center"/>
          </w:tcPr>
          <w:p>
            <w:pPr>
              <w:pStyle w:val="单元格样式2"/>
            </w:pPr>
            <w:r>
              <w:t xml:space="preserve">≥7000立方米</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单价招标采购中标通知书</w:t>
            </w:r>
          </w:p>
        </w:tc>
        <w:tc>
          <w:tcPr>
            <w:tcW w:w="0" w:type="auto"/>
            <w:hMerge/>
            <w:vAlign w:val="center"/>
          </w:tcPr>
          <w:p>
            <w:pPr/>
          </w:p>
        </w:tc>
        <w:tc>
          <w:tcPr>
            <w:tcW w:w="1276" w:type="dxa"/>
            <w:vAlign w:val="center"/>
          </w:tcPr>
          <w:p>
            <w:pPr>
              <w:pStyle w:val="单元格样式2"/>
            </w:pPr>
            <w:r>
              <w:t xml:space="preserve">40元/立方米</w:t>
            </w:r>
          </w:p>
        </w:tc>
        <w:tc>
          <w:tcPr>
            <w:tcW w:w="1843" w:type="dxa"/>
            <w:vAlign w:val="center"/>
          </w:tcPr>
          <w:p>
            <w:pPr>
              <w:pStyle w:val="单元格样式2"/>
            </w:pPr>
            <w:r>
              <w:t xml:space="preserve">政府采购备案表</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服务公司资质达标率</w:t>
            </w:r>
          </w:p>
        </w:tc>
        <w:tc>
          <w:tcPr>
            <w:tcW w:w="2891" w:type="dxa"/>
            <w:hMerge w:val="restart"/>
            <w:vAlign w:val="center"/>
          </w:tcPr>
          <w:p>
            <w:pPr>
              <w:pStyle w:val="单元格样式2"/>
            </w:pPr>
            <w:r>
              <w:t xml:space="preserve">提供服务公司资质达标程度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资质证明</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合同按期完成</w:t>
            </w:r>
          </w:p>
        </w:tc>
        <w:tc>
          <w:tcPr>
            <w:tcW w:w="2891" w:type="dxa"/>
            <w:hMerge w:val="restart"/>
            <w:vAlign w:val="center"/>
          </w:tcPr>
          <w:p>
            <w:pPr>
              <w:pStyle w:val="单元格样式2"/>
            </w:pPr>
            <w:r>
              <w:t xml:space="preserve">合同按期完成时限</w:t>
            </w:r>
          </w:p>
        </w:tc>
        <w:tc>
          <w:tcPr>
            <w:tcW w:w="0" w:type="auto"/>
            <w:hMerge/>
            <w:vAlign w:val="center"/>
          </w:tcPr>
          <w:p>
            <w:pPr/>
          </w:p>
        </w:tc>
        <w:tc>
          <w:tcPr>
            <w:tcW w:w="1276" w:type="dxa"/>
            <w:vAlign w:val="center"/>
          </w:tcPr>
          <w:p>
            <w:pPr>
              <w:pStyle w:val="单元格样式2"/>
            </w:pPr>
            <w:r>
              <w:t xml:space="preserve">&lt;3月</w:t>
            </w:r>
          </w:p>
        </w:tc>
        <w:tc>
          <w:tcPr>
            <w:tcW w:w="1843" w:type="dxa"/>
            <w:vAlign w:val="center"/>
          </w:tcPr>
          <w:p>
            <w:pPr>
              <w:pStyle w:val="单元格样式2"/>
            </w:pPr>
            <w:r>
              <w:t xml:space="preserve">合同书</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验收完成时限</w:t>
            </w:r>
          </w:p>
        </w:tc>
        <w:tc>
          <w:tcPr>
            <w:tcW w:w="0" w:type="auto"/>
            <w:hMerge/>
            <w:vAlign w:val="center"/>
          </w:tcPr>
          <w:p>
            <w:pPr/>
          </w:p>
        </w:tc>
        <w:tc>
          <w:tcPr>
            <w:tcW w:w="1276" w:type="dxa"/>
            <w:vAlign w:val="center"/>
          </w:tcPr>
          <w:p>
            <w:pPr>
              <w:pStyle w:val="单元格样式2"/>
            </w:pPr>
            <w:r>
              <w:t xml:space="preserve">&lt;3天</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成本指标</w:t>
            </w:r>
          </w:p>
        </w:tc>
        <w:tc>
          <w:tcPr>
            <w:tcW w:w="2891" w:type="dxa"/>
            <w:hMerge w:val="restart"/>
            <w:vAlign w:val="center"/>
          </w:tcPr>
          <w:p>
            <w:pPr>
              <w:pStyle w:val="单元格样式2"/>
            </w:pPr>
            <w:r>
              <w:t xml:space="preserve">价格标准确定依据中标通知书</w:t>
            </w:r>
          </w:p>
        </w:tc>
        <w:tc>
          <w:tcPr>
            <w:tcW w:w="0" w:type="auto"/>
            <w:hMerge/>
            <w:vAlign w:val="center"/>
          </w:tcPr>
          <w:p>
            <w:pPr/>
          </w:p>
        </w:tc>
        <w:tc>
          <w:tcPr>
            <w:tcW w:w="1276" w:type="dxa"/>
            <w:vAlign w:val="center"/>
          </w:tcPr>
          <w:p>
            <w:pPr>
              <w:pStyle w:val="单元格样式2"/>
            </w:pPr>
            <w:r>
              <w:t xml:space="preserve">40元/立方米</w:t>
            </w:r>
          </w:p>
        </w:tc>
        <w:tc>
          <w:tcPr>
            <w:tcW w:w="1843" w:type="dxa"/>
            <w:vAlign w:val="center"/>
          </w:tcPr>
          <w:p>
            <w:pPr>
              <w:pStyle w:val="单元格样式2"/>
            </w:pPr>
            <w:r>
              <w:t xml:space="preserve">政府采购备案表</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环境综合治理项目开展支持率</w:t>
            </w:r>
          </w:p>
        </w:tc>
        <w:tc>
          <w:tcPr>
            <w:tcW w:w="2891" w:type="dxa"/>
            <w:hMerge w:val="restart"/>
            <w:vAlign w:val="center"/>
          </w:tcPr>
          <w:p>
            <w:pPr>
              <w:pStyle w:val="单元格样式2"/>
            </w:pPr>
            <w:r>
              <w:t xml:space="preserve">得以支持数量占调查数量的百分比</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统计调查</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改善环境质量，提升服务社会发展能力，增加企业入驻率</w:t>
            </w:r>
          </w:p>
        </w:tc>
        <w:tc>
          <w:tcPr>
            <w:tcW w:w="2891" w:type="dxa"/>
            <w:hMerge w:val="restart"/>
            <w:vAlign w:val="center"/>
          </w:tcPr>
          <w:p>
            <w:pPr>
              <w:pStyle w:val="单元格样式2"/>
            </w:pPr>
            <w:r>
              <w:t xml:space="preserve">招商引资增加企业数量</w:t>
            </w:r>
          </w:p>
        </w:tc>
        <w:tc>
          <w:tcPr>
            <w:tcW w:w="0" w:type="auto"/>
            <w:hMerge/>
            <w:vAlign w:val="center"/>
          </w:tcPr>
          <w:p>
            <w:pPr/>
          </w:p>
        </w:tc>
        <w:tc>
          <w:tcPr>
            <w:tcW w:w="1276" w:type="dxa"/>
            <w:vAlign w:val="center"/>
          </w:tcPr>
          <w:p>
            <w:pPr>
              <w:pStyle w:val="单元格样式2"/>
            </w:pPr>
            <w:r>
              <w:t xml:space="preserve">≥6家</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对未来的影响</w:t>
            </w:r>
          </w:p>
        </w:tc>
        <w:tc>
          <w:tcPr>
            <w:tcW w:w="2891" w:type="dxa"/>
            <w:hMerge w:val="restart"/>
            <w:vAlign w:val="center"/>
          </w:tcPr>
          <w:p>
            <w:pPr>
              <w:pStyle w:val="单元格样式2"/>
            </w:pPr>
            <w:r>
              <w:t xml:space="preserve">人居环境改善影响时效</w:t>
            </w:r>
          </w:p>
        </w:tc>
        <w:tc>
          <w:tcPr>
            <w:tcW w:w="0" w:type="auto"/>
            <w:hMerge/>
            <w:vAlign w:val="center"/>
          </w:tcPr>
          <w:p>
            <w:pPr/>
          </w:p>
        </w:tc>
        <w:tc>
          <w:tcPr>
            <w:tcW w:w="1276" w:type="dxa"/>
            <w:vAlign w:val="center"/>
          </w:tcPr>
          <w:p>
            <w:pPr>
              <w:pStyle w:val="单元格样式2"/>
            </w:pPr>
            <w:r>
              <w:t xml:space="preserve">≥10年</w:t>
            </w:r>
          </w:p>
        </w:tc>
        <w:tc>
          <w:tcPr>
            <w:tcW w:w="1843" w:type="dxa"/>
            <w:vAlign w:val="center"/>
          </w:tcPr>
          <w:p>
            <w:pPr>
              <w:pStyle w:val="单元格样式2"/>
            </w:pPr>
            <w:r>
              <w:t xml:space="preserve">验收报告</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满意人数占调查人数的比例</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群众满意度调查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5.清南污水处理厂配套管网工程一标段项目资金绩效目标表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13102622P00237611478E</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清南污水处理厂配套管网工程一标段项目资金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3300000.00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3300000.00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用于污水处理厂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污水管道1838.5米、雨水管道1268.5米</w:t>
            </w:r>
          </w:p>
        </w:tc>
        <w:tc>
          <w:tcPr>
            <w:tcW w:w="2891" w:type="dxa"/>
            <w:hMerge w:val="restart"/>
            <w:vAlign w:val="center"/>
          </w:tcPr>
          <w:p>
            <w:pPr>
              <w:pStyle w:val="单元格样式2"/>
            </w:pPr>
            <w:r>
              <w:t xml:space="preserve">合同履行执行率</w:t>
            </w:r>
          </w:p>
        </w:tc>
        <w:tc>
          <w:tcPr>
            <w:tcW w:w="0" w:type="auto"/>
            <w:hMerge/>
            <w:vAlign w:val="center"/>
          </w:tcPr>
          <w:p>
            <w:pPr/>
          </w:p>
        </w:tc>
        <w:tc>
          <w:tcPr>
            <w:tcW w:w="1276" w:type="dxa"/>
            <w:vAlign w:val="center"/>
          </w:tcPr>
          <w:p>
            <w:pPr>
              <w:pStyle w:val="单元格样式2"/>
            </w:pPr>
            <w:r>
              <w:t xml:space="preserve">3107米</w:t>
            </w:r>
          </w:p>
        </w:tc>
        <w:tc>
          <w:tcPr>
            <w:tcW w:w="1843" w:type="dxa"/>
            <w:vAlign w:val="center"/>
          </w:tcPr>
          <w:p>
            <w:pPr>
              <w:pStyle w:val="单元格样式2"/>
            </w:pPr>
            <w:r>
              <w:t xml:space="preserve">项目验收报告</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排水20706立方米、清淤27608立方米</w:t>
            </w:r>
          </w:p>
        </w:tc>
        <w:tc>
          <w:tcPr>
            <w:tcW w:w="2891" w:type="dxa"/>
            <w:hMerge w:val="restart"/>
            <w:vAlign w:val="center"/>
          </w:tcPr>
          <w:p>
            <w:pPr>
              <w:pStyle w:val="单元格样式2"/>
            </w:pPr>
            <w:r>
              <w:t xml:space="preserve">设计、施工数量</w:t>
            </w:r>
          </w:p>
        </w:tc>
        <w:tc>
          <w:tcPr>
            <w:tcW w:w="0" w:type="auto"/>
            <w:hMerge/>
            <w:vAlign w:val="center"/>
          </w:tcPr>
          <w:p>
            <w:pPr/>
          </w:p>
        </w:tc>
        <w:tc>
          <w:tcPr>
            <w:tcW w:w="1276" w:type="dxa"/>
            <w:vAlign w:val="center"/>
          </w:tcPr>
          <w:p>
            <w:pPr>
              <w:pStyle w:val="单元格样式2"/>
            </w:pPr>
            <w:r>
              <w:t xml:space="preserve">48314立方米</w:t>
            </w:r>
          </w:p>
        </w:tc>
        <w:tc>
          <w:tcPr>
            <w:tcW w:w="1843" w:type="dxa"/>
            <w:vAlign w:val="center"/>
          </w:tcPr>
          <w:p>
            <w:pPr>
              <w:pStyle w:val="单元格样式2"/>
            </w:pPr>
            <w:r>
              <w:t xml:space="preserve">文发改字【2014】114号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检查井102座、单篦立篦雨水口34座、八字出水口3座、闸板5座</w:t>
            </w:r>
          </w:p>
        </w:tc>
        <w:tc>
          <w:tcPr>
            <w:tcW w:w="2891" w:type="dxa"/>
            <w:hMerge w:val="restart"/>
            <w:vAlign w:val="center"/>
          </w:tcPr>
          <w:p>
            <w:pPr>
              <w:pStyle w:val="单元格样式2"/>
            </w:pPr>
            <w:r>
              <w:t xml:space="preserve">附属设施检修数量</w:t>
            </w:r>
          </w:p>
        </w:tc>
        <w:tc>
          <w:tcPr>
            <w:tcW w:w="0" w:type="auto"/>
            <w:hMerge/>
            <w:vAlign w:val="center"/>
          </w:tcPr>
          <w:p>
            <w:pPr/>
          </w:p>
        </w:tc>
        <w:tc>
          <w:tcPr>
            <w:tcW w:w="1276" w:type="dxa"/>
            <w:vAlign w:val="center"/>
          </w:tcPr>
          <w:p>
            <w:pPr>
              <w:pStyle w:val="单元格样式2"/>
            </w:pPr>
            <w:r>
              <w:t xml:space="preserve">144座</w:t>
            </w:r>
          </w:p>
        </w:tc>
        <w:tc>
          <w:tcPr>
            <w:tcW w:w="1843" w:type="dxa"/>
            <w:vAlign w:val="center"/>
          </w:tcPr>
          <w:p>
            <w:pPr>
              <w:pStyle w:val="单元格样式2"/>
            </w:pPr>
            <w:r>
              <w:t xml:space="preserve">工程合同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工程施工合格率</w:t>
            </w:r>
          </w:p>
        </w:tc>
        <w:tc>
          <w:tcPr>
            <w:tcW w:w="2891" w:type="dxa"/>
            <w:hMerge w:val="restart"/>
            <w:vAlign w:val="center"/>
          </w:tcPr>
          <w:p>
            <w:pPr>
              <w:pStyle w:val="单元格样式2"/>
            </w:pPr>
            <w:r>
              <w:t xml:space="preserve">工程施工验收合格率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项目验收报告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项目按期完成率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竣工决算评审</w:t>
            </w:r>
          </w:p>
        </w:tc>
        <w:tc>
          <w:tcPr>
            <w:tcW w:w="2891" w:type="dxa"/>
            <w:hMerge w:val="restart"/>
            <w:vAlign w:val="center"/>
          </w:tcPr>
          <w:p>
            <w:pPr>
              <w:pStyle w:val="单元格样式2"/>
            </w:pPr>
            <w:r>
              <w:t xml:space="preserve">进行竣工决算评审</w:t>
            </w:r>
          </w:p>
        </w:tc>
        <w:tc>
          <w:tcPr>
            <w:tcW w:w="0" w:type="auto"/>
            <w:hMerge/>
            <w:vAlign w:val="center"/>
          </w:tcPr>
          <w:p>
            <w:pPr/>
          </w:p>
        </w:tc>
        <w:tc>
          <w:tcPr>
            <w:tcW w:w="1276" w:type="dxa"/>
            <w:vAlign w:val="center"/>
          </w:tcPr>
          <w:p>
            <w:pPr>
              <w:pStyle w:val="单元格样式2"/>
            </w:pPr>
            <w:r>
              <w:t xml:space="preserve">3252.18万元</w:t>
            </w:r>
          </w:p>
        </w:tc>
        <w:tc>
          <w:tcPr>
            <w:tcW w:w="1843" w:type="dxa"/>
            <w:vAlign w:val="center"/>
          </w:tcPr>
          <w:p>
            <w:pPr>
              <w:pStyle w:val="单元格样式2"/>
            </w:pPr>
            <w:r>
              <w:t xml:space="preserve">决算报告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实现雨污分流</w:t>
            </w:r>
          </w:p>
        </w:tc>
        <w:tc>
          <w:tcPr>
            <w:tcW w:w="2891" w:type="dxa"/>
            <w:hMerge w:val="restart"/>
            <w:vAlign w:val="center"/>
          </w:tcPr>
          <w:p>
            <w:pPr>
              <w:pStyle w:val="单元格样式2"/>
            </w:pPr>
            <w:r>
              <w:t xml:space="preserve">污水处理覆盖区占比区域</w:t>
            </w:r>
          </w:p>
        </w:tc>
        <w:tc>
          <w:tcPr>
            <w:tcW w:w="0" w:type="auto"/>
            <w:hMerge/>
            <w:vAlign w:val="center"/>
          </w:tcPr>
          <w:p>
            <w:pPr/>
          </w:p>
        </w:tc>
        <w:tc>
          <w:tcPr>
            <w:tcW w:w="1276" w:type="dxa"/>
            <w:vAlign w:val="center"/>
          </w:tcPr>
          <w:p>
            <w:pPr>
              <w:pStyle w:val="单元格样式2"/>
            </w:pPr>
            <w:r>
              <w:t xml:space="preserve">≥60%</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改善环境质量，提升服务社会发展能力，增加企业入驻率</w:t>
            </w:r>
          </w:p>
        </w:tc>
        <w:tc>
          <w:tcPr>
            <w:tcW w:w="2891" w:type="dxa"/>
            <w:hMerge w:val="restart"/>
            <w:vAlign w:val="center"/>
          </w:tcPr>
          <w:p>
            <w:pPr>
              <w:pStyle w:val="单元格样式2"/>
            </w:pPr>
            <w:r>
              <w:t xml:space="preserve">招商引资增加企业数量</w:t>
            </w:r>
          </w:p>
        </w:tc>
        <w:tc>
          <w:tcPr>
            <w:tcW w:w="0" w:type="auto"/>
            <w:hMerge/>
            <w:vAlign w:val="center"/>
          </w:tcPr>
          <w:p>
            <w:pPr/>
          </w:p>
        </w:tc>
        <w:tc>
          <w:tcPr>
            <w:tcW w:w="1276" w:type="dxa"/>
            <w:vAlign w:val="center"/>
          </w:tcPr>
          <w:p>
            <w:pPr>
              <w:pStyle w:val="单元格样式2"/>
            </w:pPr>
            <w:r>
              <w:t xml:space="preserve">≥6家</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实现雨污分流后，覆盖到的区域，雨水直排十马干渠，污水排入污水处理厂</w:t>
            </w:r>
          </w:p>
          <w:p>
            <w:pPr>
              <w:pStyle w:val="单元格样式2"/>
            </w:pPr>
          </w:p>
        </w:tc>
        <w:tc>
          <w:tcPr>
            <w:tcW w:w="2891" w:type="dxa"/>
            <w:hMerge w:val="restart"/>
            <w:vAlign w:val="center"/>
          </w:tcPr>
          <w:p>
            <w:pPr>
              <w:pStyle w:val="单元格样式2"/>
            </w:pPr>
            <w:r>
              <w:t xml:space="preserve">生活污水处理达标率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生活污水得到有效处理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环境提升影响年限</w:t>
            </w:r>
          </w:p>
        </w:tc>
        <w:tc>
          <w:tcPr>
            <w:tcW w:w="2891" w:type="dxa"/>
            <w:hMerge w:val="restart"/>
            <w:vAlign w:val="center"/>
          </w:tcPr>
          <w:p>
            <w:pPr>
              <w:pStyle w:val="单元格样式2"/>
            </w:pPr>
            <w:r>
              <w:t xml:space="preserve">改善综合环境质量影响年限</w:t>
            </w:r>
          </w:p>
        </w:tc>
        <w:tc>
          <w:tcPr>
            <w:tcW w:w="0" w:type="auto"/>
            <w:hMerge/>
            <w:vAlign w:val="center"/>
          </w:tcPr>
          <w:p>
            <w:pPr/>
          </w:p>
        </w:tc>
        <w:tc>
          <w:tcPr>
            <w:tcW w:w="1276" w:type="dxa"/>
            <w:vAlign w:val="center"/>
          </w:tcPr>
          <w:p>
            <w:pPr>
              <w:pStyle w:val="单元格样式2"/>
            </w:pPr>
            <w:r>
              <w:t xml:space="preserve">&gt;30年</w:t>
            </w:r>
          </w:p>
        </w:tc>
        <w:tc>
          <w:tcPr>
            <w:tcW w:w="1843" w:type="dxa"/>
            <w:vAlign w:val="center"/>
          </w:tcPr>
          <w:p>
            <w:pPr>
              <w:pStyle w:val="单元格样式2"/>
            </w:pPr>
            <w:r>
              <w:t xml:space="preserve">生活污水处理全覆盖</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满意人数占调查总数比率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6.文安县木材工业技术研发中心场地租赁项目资金绩效目标表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13102622P00237611497J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文安县木材工业技术研发中心场地租赁项目资金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用于木材研发中心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租赁合同书</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根据文安县人民政府县长办公会议纪要[第58号]；左政[2020]5号文件</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租赁面积</w:t>
            </w:r>
          </w:p>
        </w:tc>
        <w:tc>
          <w:tcPr>
            <w:tcW w:w="0" w:type="auto"/>
            <w:hMerge/>
            <w:vAlign w:val="center"/>
          </w:tcPr>
          <w:p>
            <w:pPr/>
          </w:p>
        </w:tc>
        <w:tc>
          <w:tcPr>
            <w:tcW w:w="1276" w:type="dxa"/>
            <w:vAlign w:val="center"/>
          </w:tcPr>
          <w:p>
            <w:pPr>
              <w:pStyle w:val="单元格样式2"/>
            </w:pPr>
            <w:r>
              <w:t xml:space="preserve">1555.2平米</w:t>
            </w:r>
          </w:p>
        </w:tc>
        <w:tc>
          <w:tcPr>
            <w:tcW w:w="1843" w:type="dxa"/>
            <w:vAlign w:val="center"/>
          </w:tcPr>
          <w:p>
            <w:pPr>
              <w:pStyle w:val="单元格样式2"/>
            </w:pPr>
            <w:r>
              <w:t xml:space="preserve">根据文安县人民政府县长办公会议纪要[第58号]；左政[2020]6号文件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时效指标</w:t>
            </w:r>
          </w:p>
        </w:tc>
        <w:tc>
          <w:tcPr>
            <w:tcW w:w="2891" w:type="dxa"/>
            <w:hMerge w:val="restart"/>
            <w:vAlign w:val="center"/>
          </w:tcPr>
          <w:p>
            <w:pPr>
              <w:pStyle w:val="单元格样式2"/>
            </w:pPr>
            <w:r>
              <w:t xml:space="preserve">租赁期</w:t>
            </w:r>
          </w:p>
        </w:tc>
        <w:tc>
          <w:tcPr>
            <w:tcW w:w="0" w:type="auto"/>
            <w:hMerge/>
            <w:vAlign w:val="center"/>
          </w:tcPr>
          <w:p>
            <w:pPr/>
          </w:p>
        </w:tc>
        <w:tc>
          <w:tcPr>
            <w:tcW w:w="1276" w:type="dxa"/>
            <w:vAlign w:val="center"/>
          </w:tcPr>
          <w:p>
            <w:pPr>
              <w:pStyle w:val="单元格样式2"/>
            </w:pPr>
            <w:r>
              <w:t xml:space="preserve">3年</w:t>
            </w:r>
          </w:p>
        </w:tc>
        <w:tc>
          <w:tcPr>
            <w:tcW w:w="1843" w:type="dxa"/>
            <w:vAlign w:val="center"/>
          </w:tcPr>
          <w:p>
            <w:pPr>
              <w:pStyle w:val="单元格样式2"/>
            </w:pPr>
            <w:r>
              <w:t xml:space="preserve">根据文安县人民政府县长办公会议纪要[第58号]；左政[2020]7号文件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w:t>
            </w:r>
          </w:p>
        </w:tc>
        <w:tc>
          <w:tcPr>
            <w:tcW w:w="2891" w:type="dxa"/>
            <w:hMerge w:val="restart"/>
            <w:vAlign w:val="center"/>
          </w:tcPr>
          <w:p>
            <w:pPr>
              <w:pStyle w:val="单元格样式2"/>
            </w:pPr>
            <w:r>
              <w:t xml:space="preserve">提供房屋及家具质量程度</w:t>
            </w:r>
          </w:p>
        </w:tc>
        <w:tc>
          <w:tcPr>
            <w:tcW w:w="0" w:type="auto"/>
            <w:hMerge/>
            <w:vAlign w:val="center"/>
          </w:tcPr>
          <w:p>
            <w:pPr/>
          </w:p>
        </w:tc>
        <w:tc>
          <w:tcPr>
            <w:tcW w:w="1276" w:type="dxa"/>
            <w:vAlign w:val="center"/>
          </w:tcPr>
          <w:p>
            <w:pPr>
              <w:pStyle w:val="单元格样式2"/>
            </w:pPr>
            <w:r>
              <w:t xml:space="preserve">质量合格</w:t>
            </w:r>
          </w:p>
        </w:tc>
        <w:tc>
          <w:tcPr>
            <w:tcW w:w="1843" w:type="dxa"/>
            <w:vAlign w:val="center"/>
          </w:tcPr>
          <w:p>
            <w:pPr>
              <w:pStyle w:val="单元格样式2"/>
            </w:pPr>
            <w:r>
              <w:t xml:space="preserve">根据文安县人民政府县长办公会议纪要[第58号]；左政[2020]8号文件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生产成本</w:t>
            </w:r>
          </w:p>
        </w:tc>
        <w:tc>
          <w:tcPr>
            <w:tcW w:w="2891" w:type="dxa"/>
            <w:hMerge w:val="restart"/>
            <w:vAlign w:val="center"/>
          </w:tcPr>
          <w:p>
            <w:pPr>
              <w:pStyle w:val="单元格样式2"/>
            </w:pPr>
            <w:r>
              <w:t xml:space="preserve">符合协议价格</w:t>
            </w:r>
          </w:p>
        </w:tc>
        <w:tc>
          <w:tcPr>
            <w:tcW w:w="0" w:type="auto"/>
            <w:hMerge/>
            <w:vAlign w:val="center"/>
          </w:tcPr>
          <w:p>
            <w:pPr/>
          </w:p>
        </w:tc>
        <w:tc>
          <w:tcPr>
            <w:tcW w:w="1276" w:type="dxa"/>
            <w:vAlign w:val="center"/>
          </w:tcPr>
          <w:p>
            <w:pPr>
              <w:pStyle w:val="单元格样式2"/>
            </w:pPr>
            <w:r>
              <w:t xml:space="preserve">60万元</w:t>
            </w:r>
          </w:p>
        </w:tc>
        <w:tc>
          <w:tcPr>
            <w:tcW w:w="1843" w:type="dxa"/>
            <w:vAlign w:val="center"/>
          </w:tcPr>
          <w:p>
            <w:pPr>
              <w:pStyle w:val="单元格样式2"/>
            </w:pPr>
            <w:r>
              <w:t xml:space="preserve">根据文安县人民政府县长办公会议纪要[第58号]；左政[2020]9号文件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增加农民收入程度</w:t>
            </w:r>
          </w:p>
        </w:tc>
        <w:tc>
          <w:tcPr>
            <w:tcW w:w="2891" w:type="dxa"/>
            <w:hMerge w:val="restart"/>
            <w:vAlign w:val="center"/>
          </w:tcPr>
          <w:p>
            <w:pPr>
              <w:pStyle w:val="单元格样式2"/>
            </w:pPr>
            <w:r>
              <w:t xml:space="preserve">增加农民收入程度</w:t>
            </w:r>
          </w:p>
        </w:tc>
        <w:tc>
          <w:tcPr>
            <w:tcW w:w="0" w:type="auto"/>
            <w:hMerge/>
            <w:vAlign w:val="center"/>
          </w:tcPr>
          <w:p>
            <w:pPr/>
          </w:p>
        </w:tc>
        <w:tc>
          <w:tcPr>
            <w:tcW w:w="1276" w:type="dxa"/>
            <w:vAlign w:val="center"/>
          </w:tcPr>
          <w:p>
            <w:pPr>
              <w:pStyle w:val="单元格样式2"/>
            </w:pPr>
            <w:r>
              <w:t xml:space="preserve">&gt;5%</w:t>
            </w:r>
          </w:p>
        </w:tc>
        <w:tc>
          <w:tcPr>
            <w:tcW w:w="1843" w:type="dxa"/>
            <w:vAlign w:val="center"/>
          </w:tcPr>
          <w:p>
            <w:pPr>
              <w:pStyle w:val="单元格样式2"/>
            </w:pPr>
            <w:r>
              <w:t xml:space="preserve">根据文安县人民政府县长办公会议纪要[第58号]；左政[2020]10号文件</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经济效果指标</w:t>
            </w:r>
          </w:p>
        </w:tc>
        <w:tc>
          <w:tcPr>
            <w:tcW w:w="2891" w:type="dxa"/>
            <w:hMerge w:val="restart"/>
            <w:vAlign w:val="center"/>
          </w:tcPr>
          <w:p>
            <w:pPr>
              <w:pStyle w:val="单元格样式2"/>
            </w:pPr>
            <w:r>
              <w:t xml:space="preserve">产品质量提升销量增长率</w:t>
            </w:r>
          </w:p>
        </w:tc>
        <w:tc>
          <w:tcPr>
            <w:tcW w:w="0" w:type="auto"/>
            <w:hMerge/>
            <w:vAlign w:val="center"/>
          </w:tcPr>
          <w:p>
            <w:pPr/>
          </w:p>
        </w:tc>
        <w:tc>
          <w:tcPr>
            <w:tcW w:w="1276" w:type="dxa"/>
            <w:vAlign w:val="center"/>
          </w:tcPr>
          <w:p>
            <w:pPr>
              <w:pStyle w:val="单元格样式2"/>
            </w:pPr>
            <w:r>
              <w:t xml:space="preserve">&gt;10%</w:t>
            </w:r>
          </w:p>
        </w:tc>
        <w:tc>
          <w:tcPr>
            <w:tcW w:w="1843" w:type="dxa"/>
            <w:vAlign w:val="center"/>
          </w:tcPr>
          <w:p>
            <w:pPr>
              <w:pStyle w:val="单元格样式2"/>
            </w:pPr>
            <w:r>
              <w:t xml:space="preserve">根据文安县人民政府县长办公会议纪要[第58号]；左政[2020]11号文件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生态环境提升覆盖面</w:t>
            </w:r>
          </w:p>
        </w:tc>
        <w:tc>
          <w:tcPr>
            <w:tcW w:w="2891" w:type="dxa"/>
            <w:hMerge w:val="restart"/>
            <w:vAlign w:val="center"/>
          </w:tcPr>
          <w:p>
            <w:pPr>
              <w:pStyle w:val="单元格样式2"/>
            </w:pPr>
            <w:r>
              <w:t xml:space="preserve">覆盖镇域面积率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根据文安县人民政府县长办公会议纪要[第58号]；左政[2020]12号文件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指导时效</w:t>
            </w:r>
          </w:p>
        </w:tc>
        <w:tc>
          <w:tcPr>
            <w:tcW w:w="2891" w:type="dxa"/>
            <w:hMerge w:val="restart"/>
            <w:vAlign w:val="center"/>
          </w:tcPr>
          <w:p>
            <w:pPr>
              <w:pStyle w:val="单元格样式2"/>
            </w:pPr>
            <w:r>
              <w:t xml:space="preserve">技术指导影响时效</w:t>
            </w:r>
          </w:p>
        </w:tc>
        <w:tc>
          <w:tcPr>
            <w:tcW w:w="0" w:type="auto"/>
            <w:hMerge/>
            <w:vAlign w:val="center"/>
          </w:tcPr>
          <w:p>
            <w:pPr/>
          </w:p>
        </w:tc>
        <w:tc>
          <w:tcPr>
            <w:tcW w:w="1276" w:type="dxa"/>
            <w:vAlign w:val="center"/>
          </w:tcPr>
          <w:p>
            <w:pPr>
              <w:pStyle w:val="单元格样式2"/>
            </w:pPr>
            <w:r>
              <w:t xml:space="preserve">&gt;5年</w:t>
            </w:r>
          </w:p>
        </w:tc>
        <w:tc>
          <w:tcPr>
            <w:tcW w:w="1843" w:type="dxa"/>
            <w:vAlign w:val="center"/>
          </w:tcPr>
          <w:p>
            <w:pPr>
              <w:pStyle w:val="单元格样式2"/>
            </w:pPr>
            <w:r>
              <w:t xml:space="preserve">根据文安县人民政府县长办公会议纪要[第58号]；左政[2020]13号文件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使用人员调查满意人数占比</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7.文安县人造板产业转型升级成果展示政府采购项目资金绩效目标表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13102622P00237611477T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文安县人造板产业转型升级成果展示政府采购项目资金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用于人造板转型升级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数量指标</w:t>
            </w:r>
          </w:p>
        </w:tc>
        <w:tc>
          <w:tcPr>
            <w:tcW w:w="2891" w:type="dxa"/>
            <w:hMerge w:val="restart"/>
            <w:vAlign w:val="center"/>
          </w:tcPr>
          <w:p>
            <w:pPr>
              <w:pStyle w:val="单元格样式2"/>
            </w:pPr>
            <w:r>
              <w:t xml:space="preserve">采购计划备案表</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根据政府采购备案表及中标通知书。</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品目代码</w:t>
            </w:r>
          </w:p>
        </w:tc>
        <w:tc>
          <w:tcPr>
            <w:tcW w:w="2891" w:type="dxa"/>
            <w:hMerge w:val="restart"/>
            <w:vAlign w:val="center"/>
          </w:tcPr>
          <w:p>
            <w:pPr>
              <w:pStyle w:val="单元格样式2"/>
            </w:pPr>
            <w:r>
              <w:t xml:space="preserve">C99其他服务</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根据政府采购备案表及中标通知书。</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时效指标</w:t>
            </w:r>
          </w:p>
        </w:tc>
        <w:tc>
          <w:tcPr>
            <w:tcW w:w="2891" w:type="dxa"/>
            <w:hMerge w:val="restart"/>
            <w:vAlign w:val="center"/>
          </w:tcPr>
          <w:p>
            <w:pPr>
              <w:pStyle w:val="单元格样式2"/>
            </w:pPr>
            <w:r>
              <w:t xml:space="preserve">合同签订期</w:t>
            </w:r>
          </w:p>
        </w:tc>
        <w:tc>
          <w:tcPr>
            <w:tcW w:w="0" w:type="auto"/>
            <w:hMerge/>
            <w:vAlign w:val="center"/>
          </w:tcPr>
          <w:p>
            <w:pPr/>
          </w:p>
        </w:tc>
        <w:tc>
          <w:tcPr>
            <w:tcW w:w="1276" w:type="dxa"/>
            <w:vAlign w:val="center"/>
          </w:tcPr>
          <w:p>
            <w:pPr>
              <w:pStyle w:val="单元格样式2"/>
            </w:pPr>
            <w:r>
              <w:t xml:space="preserve">≤30天</w:t>
            </w:r>
          </w:p>
        </w:tc>
        <w:tc>
          <w:tcPr>
            <w:tcW w:w="1843" w:type="dxa"/>
            <w:vAlign w:val="center"/>
          </w:tcPr>
          <w:p>
            <w:pPr>
              <w:pStyle w:val="单元格样式2"/>
            </w:pPr>
            <w:r>
              <w:t xml:space="preserve">根据政府采购备案表及中标通知书。</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质量指标</w:t>
            </w:r>
          </w:p>
        </w:tc>
        <w:tc>
          <w:tcPr>
            <w:tcW w:w="2891" w:type="dxa"/>
            <w:hMerge w:val="restart"/>
            <w:vAlign w:val="center"/>
          </w:tcPr>
          <w:p>
            <w:pPr>
              <w:pStyle w:val="单元格样式2"/>
            </w:pPr>
            <w:r>
              <w:t xml:space="preserve">提供高质量服务合格率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根据政府采购备案表及中标通知书。</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生产成本</w:t>
            </w:r>
          </w:p>
        </w:tc>
        <w:tc>
          <w:tcPr>
            <w:tcW w:w="2891" w:type="dxa"/>
            <w:hMerge w:val="restart"/>
            <w:vAlign w:val="center"/>
          </w:tcPr>
          <w:p>
            <w:pPr>
              <w:pStyle w:val="单元格样式2"/>
            </w:pPr>
            <w:r>
              <w:t xml:space="preserve">符合协议价格</w:t>
            </w:r>
          </w:p>
        </w:tc>
        <w:tc>
          <w:tcPr>
            <w:tcW w:w="0" w:type="auto"/>
            <w:hMerge/>
            <w:vAlign w:val="center"/>
          </w:tcPr>
          <w:p>
            <w:pPr/>
          </w:p>
        </w:tc>
        <w:tc>
          <w:tcPr>
            <w:tcW w:w="1276" w:type="dxa"/>
            <w:vAlign w:val="center"/>
          </w:tcPr>
          <w:p>
            <w:pPr>
              <w:pStyle w:val="单元格样式2"/>
            </w:pPr>
            <w:r>
              <w:t xml:space="preserve">42万元</w:t>
            </w:r>
          </w:p>
        </w:tc>
        <w:tc>
          <w:tcPr>
            <w:tcW w:w="1843" w:type="dxa"/>
            <w:vAlign w:val="center"/>
          </w:tcPr>
          <w:p>
            <w:pPr>
              <w:pStyle w:val="单元格样式2"/>
            </w:pPr>
            <w:r>
              <w:t xml:space="preserve">根据政府采购备案表及中标通知书。</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增加农民收入程度</w:t>
            </w:r>
          </w:p>
        </w:tc>
        <w:tc>
          <w:tcPr>
            <w:tcW w:w="2891" w:type="dxa"/>
            <w:hMerge w:val="restart"/>
            <w:vAlign w:val="center"/>
          </w:tcPr>
          <w:p>
            <w:pPr>
              <w:pStyle w:val="单元格样式2"/>
            </w:pPr>
            <w:r>
              <w:t xml:space="preserve">增加农民收入程度</w:t>
            </w:r>
          </w:p>
        </w:tc>
        <w:tc>
          <w:tcPr>
            <w:tcW w:w="0" w:type="auto"/>
            <w:hMerge/>
            <w:vAlign w:val="center"/>
          </w:tcPr>
          <w:p>
            <w:pPr/>
          </w:p>
        </w:tc>
        <w:tc>
          <w:tcPr>
            <w:tcW w:w="1276" w:type="dxa"/>
            <w:vAlign w:val="center"/>
          </w:tcPr>
          <w:p>
            <w:pPr>
              <w:pStyle w:val="单元格样式2"/>
            </w:pPr>
            <w:r>
              <w:t xml:space="preserve">&gt;5%</w:t>
            </w:r>
          </w:p>
        </w:tc>
        <w:tc>
          <w:tcPr>
            <w:tcW w:w="1843" w:type="dxa"/>
            <w:vAlign w:val="center"/>
          </w:tcPr>
          <w:p>
            <w:pPr>
              <w:pStyle w:val="单元格样式2"/>
            </w:pPr>
            <w:r>
              <w:t xml:space="preserve">根据政府采购备案表及中标通知书。</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经济效果指标</w:t>
            </w:r>
          </w:p>
        </w:tc>
        <w:tc>
          <w:tcPr>
            <w:tcW w:w="2891" w:type="dxa"/>
            <w:hMerge w:val="restart"/>
            <w:vAlign w:val="center"/>
          </w:tcPr>
          <w:p>
            <w:pPr>
              <w:pStyle w:val="单元格样式2"/>
            </w:pPr>
            <w:r>
              <w:t xml:space="preserve">产品质量提升销量增长率</w:t>
            </w:r>
          </w:p>
        </w:tc>
        <w:tc>
          <w:tcPr>
            <w:tcW w:w="0" w:type="auto"/>
            <w:hMerge/>
            <w:vAlign w:val="center"/>
          </w:tcPr>
          <w:p>
            <w:pPr/>
          </w:p>
        </w:tc>
        <w:tc>
          <w:tcPr>
            <w:tcW w:w="1276" w:type="dxa"/>
            <w:vAlign w:val="center"/>
          </w:tcPr>
          <w:p>
            <w:pPr>
              <w:pStyle w:val="单元格样式2"/>
            </w:pPr>
            <w:r>
              <w:t xml:space="preserve">&gt;10%</w:t>
            </w:r>
          </w:p>
        </w:tc>
        <w:tc>
          <w:tcPr>
            <w:tcW w:w="1843" w:type="dxa"/>
            <w:vAlign w:val="center"/>
          </w:tcPr>
          <w:p>
            <w:pPr>
              <w:pStyle w:val="单元格样式2"/>
            </w:pPr>
            <w:r>
              <w:t xml:space="preserve">根据政府采购备案表及中标通知书。</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生态环境提升覆盖面</w:t>
            </w:r>
          </w:p>
        </w:tc>
        <w:tc>
          <w:tcPr>
            <w:tcW w:w="2891" w:type="dxa"/>
            <w:hMerge w:val="restart"/>
            <w:vAlign w:val="center"/>
          </w:tcPr>
          <w:p>
            <w:pPr>
              <w:pStyle w:val="单元格样式2"/>
            </w:pPr>
            <w:r>
              <w:t xml:space="preserve">覆盖镇域面积率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根据政府采购备案表及中标通知书。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指导时效</w:t>
            </w:r>
          </w:p>
        </w:tc>
        <w:tc>
          <w:tcPr>
            <w:tcW w:w="2891" w:type="dxa"/>
            <w:hMerge w:val="restart"/>
            <w:vAlign w:val="center"/>
          </w:tcPr>
          <w:p>
            <w:pPr>
              <w:pStyle w:val="单元格样式2"/>
            </w:pPr>
            <w:r>
              <w:t xml:space="preserve">技术指导影响时效</w:t>
            </w:r>
          </w:p>
        </w:tc>
        <w:tc>
          <w:tcPr>
            <w:tcW w:w="0" w:type="auto"/>
            <w:hMerge/>
            <w:vAlign w:val="center"/>
          </w:tcPr>
          <w:p>
            <w:pPr/>
          </w:p>
        </w:tc>
        <w:tc>
          <w:tcPr>
            <w:tcW w:w="1276" w:type="dxa"/>
            <w:vAlign w:val="center"/>
          </w:tcPr>
          <w:p>
            <w:pPr>
              <w:pStyle w:val="单元格样式2"/>
            </w:pPr>
            <w:r>
              <w:t xml:space="preserve">&gt;5年</w:t>
            </w:r>
          </w:p>
        </w:tc>
        <w:tc>
          <w:tcPr>
            <w:tcW w:w="1843" w:type="dxa"/>
            <w:vAlign w:val="center"/>
          </w:tcPr>
          <w:p>
            <w:pPr>
              <w:pStyle w:val="单元格样式2"/>
            </w:pPr>
            <w:r>
              <w:t xml:space="preserve">根据政府采购备案表及中标通知书。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使用人员调查满意人数占比</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8.姚淀庄村人居环境整治项目资金绩效目标表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13102622P00237611677D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姚淀庄村人居环境整治项目资金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姚淀庄村人居环境综合治理，道路硬化、美化、绿化、亮化等项目的实施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1.完成人居环境综合治理</w:t>
            </w:r>
          </w:p>
          <w:p>
            <w:pPr>
              <w:pStyle w:val="单元格样式2"/>
            </w:pPr>
            <w:r>
              <w:t xml:space="preserve">2.完成人居环境综合治理项目实施</w:t>
            </w:r>
          </w:p>
          <w:p>
            <w:pPr>
              <w:pStyle w:val="单元格样式2"/>
            </w:pPr>
            <w:r>
              <w:t xml:space="preserve">3.完成人居环境综合治理项目实施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服务人数</w:t>
            </w:r>
          </w:p>
        </w:tc>
        <w:tc>
          <w:tcPr>
            <w:tcW w:w="2891" w:type="dxa"/>
            <w:hMerge w:val="restart"/>
            <w:vAlign w:val="center"/>
          </w:tcPr>
          <w:p>
            <w:pPr>
              <w:pStyle w:val="单元格样式2"/>
            </w:pPr>
            <w:r>
              <w:t xml:space="preserve">服务人数</w:t>
            </w:r>
          </w:p>
        </w:tc>
        <w:tc>
          <w:tcPr>
            <w:tcW w:w="0" w:type="auto"/>
            <w:hMerge/>
            <w:vAlign w:val="center"/>
          </w:tcPr>
          <w:p>
            <w:pPr/>
          </w:p>
        </w:tc>
        <w:tc>
          <w:tcPr>
            <w:tcW w:w="1276" w:type="dxa"/>
            <w:vAlign w:val="center"/>
          </w:tcPr>
          <w:p>
            <w:pPr>
              <w:pStyle w:val="单元格样式2"/>
            </w:pPr>
            <w:r>
              <w:t xml:space="preserve">&gt;2000人</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工程质量（专家意见）</w:t>
            </w:r>
          </w:p>
        </w:tc>
        <w:tc>
          <w:tcPr>
            <w:tcW w:w="2891" w:type="dxa"/>
            <w:hMerge w:val="restart"/>
            <w:vAlign w:val="center"/>
          </w:tcPr>
          <w:p>
            <w:pPr>
              <w:pStyle w:val="单元格样式2"/>
            </w:pPr>
            <w:r>
              <w:t xml:space="preserve">工程质量（专家意见）</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按年度工作计划完成比例</w:t>
            </w:r>
          </w:p>
        </w:tc>
        <w:tc>
          <w:tcPr>
            <w:tcW w:w="2891" w:type="dxa"/>
            <w:hMerge w:val="restart"/>
            <w:vAlign w:val="center"/>
          </w:tcPr>
          <w:p>
            <w:pPr>
              <w:pStyle w:val="单元格样式2"/>
            </w:pPr>
            <w:r>
              <w:t xml:space="preserve">按年度工作计划完成比例</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实地调查</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生态效益增长率</w:t>
            </w:r>
          </w:p>
        </w:tc>
        <w:tc>
          <w:tcPr>
            <w:tcW w:w="2891" w:type="dxa"/>
            <w:hMerge w:val="restart"/>
            <w:vAlign w:val="center"/>
          </w:tcPr>
          <w:p>
            <w:pPr>
              <w:pStyle w:val="单元格样式2"/>
            </w:pPr>
            <w:r>
              <w:t xml:space="preserve">生态效益增长率</w:t>
            </w:r>
          </w:p>
        </w:tc>
        <w:tc>
          <w:tcPr>
            <w:tcW w:w="0" w:type="auto"/>
            <w:hMerge/>
            <w:vAlign w:val="center"/>
          </w:tcPr>
          <w:p>
            <w:pPr/>
          </w:p>
        </w:tc>
        <w:tc>
          <w:tcPr>
            <w:tcW w:w="1276" w:type="dxa"/>
            <w:vAlign w:val="center"/>
          </w:tcPr>
          <w:p>
            <w:pPr>
              <w:pStyle w:val="单元格样式2"/>
            </w:pPr>
            <w:r>
              <w:t xml:space="preserve">≥10%</w:t>
            </w:r>
          </w:p>
        </w:tc>
        <w:tc>
          <w:tcPr>
            <w:tcW w:w="1843" w:type="dxa"/>
            <w:vAlign w:val="center"/>
          </w:tcPr>
          <w:p>
            <w:pPr>
              <w:pStyle w:val="单元格样式2"/>
            </w:pPr>
            <w:r>
              <w:t xml:space="preserve">实地调查</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项目持续发挥作用期限</w:t>
            </w:r>
          </w:p>
        </w:tc>
        <w:tc>
          <w:tcPr>
            <w:tcW w:w="2891" w:type="dxa"/>
            <w:hMerge w:val="restart"/>
            <w:vAlign w:val="center"/>
          </w:tcPr>
          <w:p>
            <w:pPr>
              <w:pStyle w:val="单元格样式2"/>
            </w:pPr>
            <w:r>
              <w:t xml:space="preserve">项目持续发挥作用期限</w:t>
            </w:r>
          </w:p>
        </w:tc>
        <w:tc>
          <w:tcPr>
            <w:tcW w:w="0" w:type="auto"/>
            <w:hMerge/>
            <w:vAlign w:val="center"/>
          </w:tcPr>
          <w:p>
            <w:pPr/>
          </w:p>
        </w:tc>
        <w:tc>
          <w:tcPr>
            <w:tcW w:w="1276" w:type="dxa"/>
            <w:vAlign w:val="center"/>
          </w:tcPr>
          <w:p>
            <w:pPr>
              <w:pStyle w:val="单元格样式2"/>
            </w:pPr>
            <w:r>
              <w:t xml:space="preserve">&gt;20年</w:t>
            </w:r>
          </w:p>
        </w:tc>
        <w:tc>
          <w:tcPr>
            <w:tcW w:w="1843" w:type="dxa"/>
            <w:vAlign w:val="center"/>
          </w:tcPr>
          <w:p>
            <w:pPr>
              <w:pStyle w:val="单元格样式2"/>
            </w:pPr>
            <w:r>
              <w:t xml:space="preserve">实地调查</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服务满意度</w:t>
            </w:r>
          </w:p>
        </w:tc>
        <w:tc>
          <w:tcPr>
            <w:tcW w:w="2891" w:type="dxa"/>
            <w:hMerge w:val="restart"/>
            <w:vAlign w:val="center"/>
          </w:tcPr>
          <w:p>
            <w:pPr>
              <w:pStyle w:val="单元格样式2"/>
            </w:pPr>
            <w:r>
              <w:t xml:space="preserve">服务满意度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满意度调查</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社会公众或服务对象的满意程度</w:t>
            </w:r>
          </w:p>
          <w:p>
            <w:pPr>
              <w:pStyle w:val="单元格样式2"/>
            </w:pPr>
          </w:p>
        </w:tc>
        <w:tc>
          <w:tcPr>
            <w:tcW w:w="2891" w:type="dxa"/>
            <w:hMerge w:val="restart"/>
            <w:vAlign w:val="center"/>
          </w:tcPr>
          <w:p>
            <w:pPr>
              <w:pStyle w:val="单元格样式2"/>
            </w:pPr>
            <w:r>
              <w:t xml:space="preserve">社会公众或服务对象的满意程度</w:t>
            </w:r>
          </w:p>
          <w:p>
            <w:pPr>
              <w:pStyle w:val="单元格样式2"/>
            </w:pPr>
          </w:p>
          <w:p>
            <w:pPr>
              <w:pStyle w:val="单元格样式2"/>
            </w:pP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满意度调查</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社会公众满意度（%）</w:t>
            </w:r>
          </w:p>
        </w:tc>
        <w:tc>
          <w:tcPr>
            <w:tcW w:w="2891" w:type="dxa"/>
            <w:hMerge w:val="restart"/>
            <w:vAlign w:val="center"/>
          </w:tcPr>
          <w:p>
            <w:pPr>
              <w:pStyle w:val="单元格样式2"/>
            </w:pPr>
            <w:r>
              <w:t xml:space="preserve">社会公众满意度（%）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9.姚淀庄砖厂拆除固定资产补偿及其他费用项目资金绩效目标表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13102622P002376116781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姚淀庄砖厂拆除固定资产补偿及其他费用项目资金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8837000.00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8837000.00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地上附着物进行了评估，评估价为679.7万元；以2017年11月份评估确认日期至今（按四年计算）发生的砖厂管护费60万元（15万元/年） ，土地租金144万元（36万元/年），其他费用共计204万元。上述固定资产拆除补偿及其他费用合计883.7万元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1.完成砖厂拆迁补偿</w:t>
            </w:r>
          </w:p>
          <w:p>
            <w:pPr>
              <w:pStyle w:val="单元格样式2"/>
            </w:pPr>
            <w:r>
              <w:t xml:space="preserve">2.完成砖厂拆迁补偿</w:t>
            </w:r>
          </w:p>
          <w:p>
            <w:pPr>
              <w:pStyle w:val="单元格样式2"/>
            </w:pPr>
            <w:r>
              <w:t xml:space="preserve">3.完成砖厂拆迁补偿</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构筑物及其他辅助设施</w:t>
            </w:r>
          </w:p>
        </w:tc>
        <w:tc>
          <w:tcPr>
            <w:tcW w:w="2891" w:type="dxa"/>
            <w:hMerge w:val="restart"/>
            <w:vAlign w:val="center"/>
          </w:tcPr>
          <w:p>
            <w:pPr>
              <w:pStyle w:val="单元格样式2"/>
            </w:pPr>
            <w:r>
              <w:t xml:space="preserve">完成拆除数量</w:t>
            </w:r>
          </w:p>
        </w:tc>
        <w:tc>
          <w:tcPr>
            <w:tcW w:w="0" w:type="auto"/>
            <w:hMerge/>
            <w:vAlign w:val="center"/>
          </w:tcPr>
          <w:p>
            <w:pPr/>
          </w:p>
        </w:tc>
        <w:tc>
          <w:tcPr>
            <w:tcW w:w="1276" w:type="dxa"/>
            <w:vAlign w:val="center"/>
          </w:tcPr>
          <w:p>
            <w:pPr>
              <w:pStyle w:val="单元格样式2"/>
            </w:pPr>
            <w:r>
              <w:t xml:space="preserve">12项</w:t>
            </w:r>
          </w:p>
        </w:tc>
        <w:tc>
          <w:tcPr>
            <w:tcW w:w="1843" w:type="dxa"/>
            <w:vAlign w:val="center"/>
          </w:tcPr>
          <w:p>
            <w:pPr>
              <w:pStyle w:val="单元格样式2"/>
            </w:pPr>
            <w:r>
              <w:t xml:space="preserve">评估报告</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机器设备</w:t>
            </w:r>
          </w:p>
        </w:tc>
        <w:tc>
          <w:tcPr>
            <w:tcW w:w="2891" w:type="dxa"/>
            <w:hMerge w:val="restart"/>
            <w:vAlign w:val="center"/>
          </w:tcPr>
          <w:p>
            <w:pPr>
              <w:pStyle w:val="单元格样式2"/>
            </w:pPr>
            <w:r>
              <w:t xml:space="preserve">完成拆除数量</w:t>
            </w:r>
          </w:p>
        </w:tc>
        <w:tc>
          <w:tcPr>
            <w:tcW w:w="0" w:type="auto"/>
            <w:hMerge/>
            <w:vAlign w:val="center"/>
          </w:tcPr>
          <w:p>
            <w:pPr/>
          </w:p>
        </w:tc>
        <w:tc>
          <w:tcPr>
            <w:tcW w:w="1276" w:type="dxa"/>
            <w:vAlign w:val="center"/>
          </w:tcPr>
          <w:p>
            <w:pPr>
              <w:pStyle w:val="单元格样式2"/>
            </w:pPr>
            <w:r>
              <w:t xml:space="preserve">23项</w:t>
            </w:r>
          </w:p>
        </w:tc>
        <w:tc>
          <w:tcPr>
            <w:tcW w:w="1843" w:type="dxa"/>
            <w:vAlign w:val="center"/>
          </w:tcPr>
          <w:p>
            <w:pPr>
              <w:pStyle w:val="单元格样式2"/>
            </w:pPr>
            <w:r>
              <w:t xml:space="preserve">评估报告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完成质量</w:t>
            </w:r>
          </w:p>
        </w:tc>
        <w:tc>
          <w:tcPr>
            <w:tcW w:w="2891" w:type="dxa"/>
            <w:hMerge w:val="restart"/>
            <w:vAlign w:val="center"/>
          </w:tcPr>
          <w:p>
            <w:pPr>
              <w:pStyle w:val="单元格样式2"/>
            </w:pPr>
            <w:r>
              <w:t xml:space="preserve">完成拆除质量</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实地勘察</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生态宜居改善</w:t>
            </w:r>
          </w:p>
        </w:tc>
        <w:tc>
          <w:tcPr>
            <w:tcW w:w="2891" w:type="dxa"/>
            <w:hMerge w:val="restart"/>
            <w:vAlign w:val="center"/>
          </w:tcPr>
          <w:p>
            <w:pPr>
              <w:pStyle w:val="单元格样式2"/>
            </w:pPr>
            <w:r>
              <w:t xml:space="preserve">环境改善提升率</w:t>
            </w:r>
          </w:p>
        </w:tc>
        <w:tc>
          <w:tcPr>
            <w:tcW w:w="0" w:type="auto"/>
            <w:hMerge/>
            <w:vAlign w:val="center"/>
          </w:tcPr>
          <w:p>
            <w:pPr/>
          </w:p>
        </w:tc>
        <w:tc>
          <w:tcPr>
            <w:tcW w:w="1276" w:type="dxa"/>
            <w:vAlign w:val="center"/>
          </w:tcPr>
          <w:p>
            <w:pPr>
              <w:pStyle w:val="单元格样式2"/>
            </w:pPr>
            <w:r>
              <w:t xml:space="preserve">≥20%</w:t>
            </w:r>
          </w:p>
        </w:tc>
        <w:tc>
          <w:tcPr>
            <w:tcW w:w="1843" w:type="dxa"/>
            <w:vAlign w:val="center"/>
          </w:tcPr>
          <w:p>
            <w:pPr>
              <w:pStyle w:val="单元格样式2"/>
            </w:pPr>
            <w:r>
              <w:t xml:space="preserve">实地调查</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大气污染防治提升率</w:t>
            </w:r>
          </w:p>
        </w:tc>
        <w:tc>
          <w:tcPr>
            <w:tcW w:w="2891" w:type="dxa"/>
            <w:hMerge w:val="restart"/>
            <w:vAlign w:val="center"/>
          </w:tcPr>
          <w:p>
            <w:pPr>
              <w:pStyle w:val="单元格样式2"/>
            </w:pPr>
            <w:r>
              <w:t xml:space="preserve">大气污染防治提升率</w:t>
            </w:r>
          </w:p>
        </w:tc>
        <w:tc>
          <w:tcPr>
            <w:tcW w:w="0" w:type="auto"/>
            <w:hMerge/>
            <w:vAlign w:val="center"/>
          </w:tcPr>
          <w:p>
            <w:pPr/>
          </w:p>
        </w:tc>
        <w:tc>
          <w:tcPr>
            <w:tcW w:w="1276" w:type="dxa"/>
            <w:vAlign w:val="center"/>
          </w:tcPr>
          <w:p>
            <w:pPr>
              <w:pStyle w:val="单元格样式2"/>
            </w:pPr>
            <w:r>
              <w:t xml:space="preserve">≥20%</w:t>
            </w:r>
          </w:p>
        </w:tc>
        <w:tc>
          <w:tcPr>
            <w:tcW w:w="1843" w:type="dxa"/>
            <w:vAlign w:val="center"/>
          </w:tcPr>
          <w:p>
            <w:pPr>
              <w:pStyle w:val="单元格样式2"/>
            </w:pPr>
            <w:r>
              <w:t xml:space="preserve">实地调查</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对环境和经济提升影响时效</w:t>
            </w:r>
          </w:p>
        </w:tc>
        <w:tc>
          <w:tcPr>
            <w:tcW w:w="2891" w:type="dxa"/>
            <w:hMerge w:val="restart"/>
            <w:vAlign w:val="center"/>
          </w:tcPr>
          <w:p>
            <w:pPr>
              <w:pStyle w:val="单元格样式2"/>
            </w:pPr>
            <w:r>
              <w:t xml:space="preserve">对环境和经济提升影响时效</w:t>
            </w:r>
          </w:p>
        </w:tc>
        <w:tc>
          <w:tcPr>
            <w:tcW w:w="0" w:type="auto"/>
            <w:hMerge/>
            <w:vAlign w:val="center"/>
          </w:tcPr>
          <w:p>
            <w:pPr/>
          </w:p>
        </w:tc>
        <w:tc>
          <w:tcPr>
            <w:tcW w:w="1276" w:type="dxa"/>
            <w:vAlign w:val="center"/>
          </w:tcPr>
          <w:p>
            <w:pPr>
              <w:pStyle w:val="单元格样式2"/>
            </w:pPr>
            <w:r>
              <w:t xml:space="preserve">≥30年</w:t>
            </w:r>
          </w:p>
        </w:tc>
        <w:tc>
          <w:tcPr>
            <w:tcW w:w="1843" w:type="dxa"/>
            <w:vAlign w:val="center"/>
          </w:tcPr>
          <w:p>
            <w:pPr>
              <w:pStyle w:val="单元格样式2"/>
            </w:pPr>
            <w:r>
              <w:t xml:space="preserve">实地调查</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社会公众满意度（%）</w:t>
            </w:r>
          </w:p>
        </w:tc>
        <w:tc>
          <w:tcPr>
            <w:tcW w:w="2891" w:type="dxa"/>
            <w:hMerge w:val="restart"/>
            <w:vAlign w:val="center"/>
          </w:tcPr>
          <w:p>
            <w:pPr>
              <w:pStyle w:val="单元格样式2"/>
            </w:pPr>
            <w:r>
              <w:t xml:space="preserve">社会公众满意度（%）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实地调查</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实地调查</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实地调查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10.镇区排水管网铺设及清淤项目资金绩效目标表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13102622P002376114934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镇区排水管网铺设及清淤项目资金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893327.00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893327.00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用于镇区排水管网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清淤路段</w:t>
            </w:r>
          </w:p>
        </w:tc>
        <w:tc>
          <w:tcPr>
            <w:tcW w:w="2891" w:type="dxa"/>
            <w:hMerge w:val="restart"/>
            <w:vAlign w:val="center"/>
          </w:tcPr>
          <w:p>
            <w:pPr>
              <w:pStyle w:val="单元格样式2"/>
            </w:pPr>
            <w:r>
              <w:t xml:space="preserve">主要路段</w:t>
            </w:r>
          </w:p>
        </w:tc>
        <w:tc>
          <w:tcPr>
            <w:tcW w:w="0" w:type="auto"/>
            <w:hMerge/>
            <w:vAlign w:val="center"/>
          </w:tcPr>
          <w:p>
            <w:pPr/>
          </w:p>
        </w:tc>
        <w:tc>
          <w:tcPr>
            <w:tcW w:w="1276" w:type="dxa"/>
            <w:vAlign w:val="center"/>
          </w:tcPr>
          <w:p>
            <w:pPr>
              <w:pStyle w:val="单元格样式2"/>
            </w:pPr>
            <w:r>
              <w:t xml:space="preserve">2段</w:t>
            </w:r>
          </w:p>
        </w:tc>
        <w:tc>
          <w:tcPr>
            <w:tcW w:w="1843" w:type="dxa"/>
            <w:vAlign w:val="center"/>
          </w:tcPr>
          <w:p>
            <w:pPr>
              <w:pStyle w:val="单元格样式2"/>
            </w:pPr>
            <w:r>
              <w:t xml:space="preserve">左政【2021】99号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工程量</w:t>
            </w:r>
          </w:p>
        </w:tc>
        <w:tc>
          <w:tcPr>
            <w:tcW w:w="2891" w:type="dxa"/>
            <w:hMerge w:val="restart"/>
            <w:vAlign w:val="center"/>
          </w:tcPr>
          <w:p>
            <w:pPr>
              <w:pStyle w:val="单元格样式2"/>
            </w:pPr>
            <w:r>
              <w:t xml:space="preserve">按合同履行率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左政【2021】99号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工程质量</w:t>
            </w:r>
          </w:p>
        </w:tc>
        <w:tc>
          <w:tcPr>
            <w:tcW w:w="2891" w:type="dxa"/>
            <w:hMerge w:val="restart"/>
            <w:vAlign w:val="center"/>
          </w:tcPr>
          <w:p>
            <w:pPr>
              <w:pStyle w:val="单元格样式2"/>
            </w:pPr>
            <w:r>
              <w:t xml:space="preserve">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左政【2021】99号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成本指标</w:t>
            </w:r>
          </w:p>
        </w:tc>
        <w:tc>
          <w:tcPr>
            <w:tcW w:w="2891" w:type="dxa"/>
            <w:hMerge w:val="restart"/>
            <w:vAlign w:val="center"/>
          </w:tcPr>
          <w:p>
            <w:pPr>
              <w:pStyle w:val="单元格样式2"/>
            </w:pPr>
            <w:r>
              <w:t xml:space="preserve">工程造价</w:t>
            </w:r>
          </w:p>
        </w:tc>
        <w:tc>
          <w:tcPr>
            <w:tcW w:w="0" w:type="auto"/>
            <w:hMerge/>
            <w:vAlign w:val="center"/>
          </w:tcPr>
          <w:p>
            <w:pPr/>
          </w:p>
        </w:tc>
        <w:tc>
          <w:tcPr>
            <w:tcW w:w="1276" w:type="dxa"/>
            <w:vAlign w:val="center"/>
          </w:tcPr>
          <w:p>
            <w:pPr>
              <w:pStyle w:val="单元格样式2"/>
            </w:pPr>
            <w:r>
              <w:t xml:space="preserve">95.39万元</w:t>
            </w:r>
          </w:p>
        </w:tc>
        <w:tc>
          <w:tcPr>
            <w:tcW w:w="1843" w:type="dxa"/>
            <w:vAlign w:val="center"/>
          </w:tcPr>
          <w:p>
            <w:pPr>
              <w:pStyle w:val="单元格样式2"/>
            </w:pPr>
            <w:r>
              <w:t xml:space="preserve">左政【2021】99号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完成时效</w:t>
            </w:r>
          </w:p>
        </w:tc>
        <w:tc>
          <w:tcPr>
            <w:tcW w:w="2891" w:type="dxa"/>
            <w:hMerge w:val="restart"/>
            <w:vAlign w:val="center"/>
          </w:tcPr>
          <w:p>
            <w:pPr>
              <w:pStyle w:val="单元格样式2"/>
            </w:pPr>
            <w:r>
              <w:t xml:space="preserve">按期完成率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合同书</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镇区综合环境改善率</w:t>
            </w:r>
          </w:p>
        </w:tc>
        <w:tc>
          <w:tcPr>
            <w:tcW w:w="2891" w:type="dxa"/>
            <w:hMerge w:val="restart"/>
            <w:vAlign w:val="center"/>
          </w:tcPr>
          <w:p>
            <w:pPr>
              <w:pStyle w:val="单元格样式2"/>
            </w:pPr>
            <w:r>
              <w:t xml:space="preserve">镇区综合环境改善率</w:t>
            </w:r>
          </w:p>
        </w:tc>
        <w:tc>
          <w:tcPr>
            <w:tcW w:w="0" w:type="auto"/>
            <w:hMerge/>
            <w:vAlign w:val="center"/>
          </w:tcPr>
          <w:p>
            <w:pPr/>
          </w:p>
        </w:tc>
        <w:tc>
          <w:tcPr>
            <w:tcW w:w="1276" w:type="dxa"/>
            <w:vAlign w:val="center"/>
          </w:tcPr>
          <w:p>
            <w:pPr>
              <w:pStyle w:val="单元格样式2"/>
            </w:pPr>
            <w:r>
              <w:t xml:space="preserve">≥20%</w:t>
            </w:r>
          </w:p>
        </w:tc>
        <w:tc>
          <w:tcPr>
            <w:tcW w:w="1843" w:type="dxa"/>
            <w:vAlign w:val="center"/>
          </w:tcPr>
          <w:p>
            <w:pPr>
              <w:pStyle w:val="单元格样式2"/>
            </w:pPr>
            <w:r>
              <w:t xml:space="preserve">统计调查</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生态环境影响年份</w:t>
            </w:r>
          </w:p>
        </w:tc>
        <w:tc>
          <w:tcPr>
            <w:tcW w:w="2891" w:type="dxa"/>
            <w:hMerge w:val="restart"/>
            <w:vAlign w:val="center"/>
          </w:tcPr>
          <w:p>
            <w:pPr>
              <w:pStyle w:val="单元格样式2"/>
            </w:pPr>
            <w:r>
              <w:t xml:space="preserve">得以支持数量占调查数量的百分比</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满意度调查</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社会效益</w:t>
            </w:r>
          </w:p>
        </w:tc>
        <w:tc>
          <w:tcPr>
            <w:tcW w:w="2891" w:type="dxa"/>
            <w:hMerge w:val="restart"/>
            <w:vAlign w:val="center"/>
          </w:tcPr>
          <w:p>
            <w:pPr>
              <w:pStyle w:val="单元格样式2"/>
            </w:pPr>
            <w:r>
              <w:t xml:space="preserve">对综合环境的改善率</w:t>
            </w:r>
          </w:p>
        </w:tc>
        <w:tc>
          <w:tcPr>
            <w:tcW w:w="0" w:type="auto"/>
            <w:hMerge/>
            <w:vAlign w:val="center"/>
          </w:tcPr>
          <w:p>
            <w:pPr/>
          </w:p>
        </w:tc>
        <w:tc>
          <w:tcPr>
            <w:tcW w:w="1276" w:type="dxa"/>
            <w:vAlign w:val="center"/>
          </w:tcPr>
          <w:p>
            <w:pPr>
              <w:pStyle w:val="单元格样式2"/>
            </w:pPr>
            <w:r>
              <w:t xml:space="preserve">≥10%</w:t>
            </w:r>
          </w:p>
        </w:tc>
        <w:tc>
          <w:tcPr>
            <w:tcW w:w="1843" w:type="dxa"/>
            <w:vAlign w:val="center"/>
          </w:tcPr>
          <w:p>
            <w:pPr>
              <w:pStyle w:val="单元格样式2"/>
            </w:pPr>
            <w:r>
              <w:t xml:space="preserve">调查走访</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村民满意度</w:t>
            </w:r>
          </w:p>
        </w:tc>
        <w:tc>
          <w:tcPr>
            <w:tcW w:w="2891" w:type="dxa"/>
            <w:hMerge w:val="restart"/>
            <w:vAlign w:val="center"/>
          </w:tcPr>
          <w:p>
            <w:pPr>
              <w:pStyle w:val="单元格样式2"/>
            </w:pPr>
            <w:r>
              <w:t xml:space="preserve">满意人数占调查数量的比率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实地调查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11.镇西污水处理厂工程剩余其他费项目资金绩效目标表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13102622P00237611488A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镇西污水处理厂工程剩余其他费项目资金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229738.50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229738.50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用于污水处理厂工程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项目占地</w:t>
            </w:r>
          </w:p>
        </w:tc>
        <w:tc>
          <w:tcPr>
            <w:tcW w:w="2891" w:type="dxa"/>
            <w:hMerge w:val="restart"/>
            <w:vAlign w:val="center"/>
          </w:tcPr>
          <w:p>
            <w:pPr>
              <w:pStyle w:val="单元格样式2"/>
            </w:pPr>
            <w:r>
              <w:t xml:space="preserve">占地面积</w:t>
            </w:r>
          </w:p>
        </w:tc>
        <w:tc>
          <w:tcPr>
            <w:tcW w:w="0" w:type="auto"/>
            <w:hMerge/>
            <w:vAlign w:val="center"/>
          </w:tcPr>
          <w:p>
            <w:pPr/>
          </w:p>
        </w:tc>
        <w:tc>
          <w:tcPr>
            <w:tcW w:w="1276" w:type="dxa"/>
            <w:vAlign w:val="center"/>
          </w:tcPr>
          <w:p>
            <w:pPr>
              <w:pStyle w:val="单元格样式2"/>
            </w:pPr>
            <w:r>
              <w:t xml:space="preserve">24亩</w:t>
            </w:r>
          </w:p>
        </w:tc>
        <w:tc>
          <w:tcPr>
            <w:tcW w:w="1843" w:type="dxa"/>
            <w:vAlign w:val="center"/>
          </w:tcPr>
          <w:p>
            <w:pPr>
              <w:pStyle w:val="单元格样式2"/>
            </w:pPr>
            <w:r>
              <w:t xml:space="preserve">招标公告</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项目建筑</w:t>
            </w:r>
          </w:p>
        </w:tc>
        <w:tc>
          <w:tcPr>
            <w:tcW w:w="2891" w:type="dxa"/>
            <w:hMerge w:val="restart"/>
            <w:vAlign w:val="center"/>
          </w:tcPr>
          <w:p>
            <w:pPr>
              <w:pStyle w:val="单元格样式2"/>
            </w:pPr>
            <w:r>
              <w:t xml:space="preserve">建筑面积</w:t>
            </w:r>
          </w:p>
        </w:tc>
        <w:tc>
          <w:tcPr>
            <w:tcW w:w="0" w:type="auto"/>
            <w:hMerge/>
            <w:vAlign w:val="center"/>
          </w:tcPr>
          <w:p>
            <w:pPr/>
          </w:p>
        </w:tc>
        <w:tc>
          <w:tcPr>
            <w:tcW w:w="1276" w:type="dxa"/>
            <w:vAlign w:val="center"/>
          </w:tcPr>
          <w:p>
            <w:pPr>
              <w:pStyle w:val="单元格样式2"/>
            </w:pPr>
            <w:r>
              <w:t xml:space="preserve">1825.46平方米</w:t>
            </w:r>
          </w:p>
        </w:tc>
        <w:tc>
          <w:tcPr>
            <w:tcW w:w="1843" w:type="dxa"/>
            <w:vAlign w:val="center"/>
          </w:tcPr>
          <w:p>
            <w:pPr>
              <w:pStyle w:val="单元格样式2"/>
            </w:pPr>
            <w:r>
              <w:t xml:space="preserve">招标公告</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污水处理量</w:t>
            </w:r>
          </w:p>
        </w:tc>
        <w:tc>
          <w:tcPr>
            <w:tcW w:w="2891" w:type="dxa"/>
            <w:hMerge w:val="restart"/>
            <w:vAlign w:val="center"/>
          </w:tcPr>
          <w:p>
            <w:pPr>
              <w:pStyle w:val="单元格样式2"/>
            </w:pPr>
            <w:r>
              <w:t xml:space="preserve">日处理量</w:t>
            </w:r>
          </w:p>
        </w:tc>
        <w:tc>
          <w:tcPr>
            <w:tcW w:w="0" w:type="auto"/>
            <w:hMerge/>
            <w:vAlign w:val="center"/>
          </w:tcPr>
          <w:p>
            <w:pPr/>
          </w:p>
        </w:tc>
        <w:tc>
          <w:tcPr>
            <w:tcW w:w="1276" w:type="dxa"/>
            <w:vAlign w:val="center"/>
          </w:tcPr>
          <w:p>
            <w:pPr>
              <w:pStyle w:val="单元格样式2"/>
            </w:pPr>
            <w:r>
              <w:t xml:space="preserve">4500吨</w:t>
            </w:r>
          </w:p>
        </w:tc>
        <w:tc>
          <w:tcPr>
            <w:tcW w:w="1843" w:type="dxa"/>
            <w:vAlign w:val="center"/>
          </w:tcPr>
          <w:p>
            <w:pPr>
              <w:pStyle w:val="单元格样式2"/>
            </w:pPr>
            <w:r>
              <w:t xml:space="preserve">招标公告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工程施工合格率</w:t>
            </w:r>
          </w:p>
        </w:tc>
        <w:tc>
          <w:tcPr>
            <w:tcW w:w="2891" w:type="dxa"/>
            <w:hMerge w:val="restart"/>
            <w:vAlign w:val="center"/>
          </w:tcPr>
          <w:p>
            <w:pPr>
              <w:pStyle w:val="单元格样式2"/>
            </w:pPr>
            <w:r>
              <w:t xml:space="preserve">工程施工验收合格率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项目验收报告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项目按期完成率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竣工决算评审</w:t>
            </w:r>
          </w:p>
        </w:tc>
        <w:tc>
          <w:tcPr>
            <w:tcW w:w="2891" w:type="dxa"/>
            <w:hMerge w:val="restart"/>
            <w:vAlign w:val="center"/>
          </w:tcPr>
          <w:p>
            <w:pPr>
              <w:pStyle w:val="单元格样式2"/>
            </w:pPr>
            <w:r>
              <w:t xml:space="preserve">进行竣工决算评审</w:t>
            </w:r>
          </w:p>
        </w:tc>
        <w:tc>
          <w:tcPr>
            <w:tcW w:w="0" w:type="auto"/>
            <w:hMerge/>
            <w:vAlign w:val="center"/>
          </w:tcPr>
          <w:p>
            <w:pPr/>
          </w:p>
        </w:tc>
        <w:tc>
          <w:tcPr>
            <w:tcW w:w="1276" w:type="dxa"/>
            <w:vAlign w:val="center"/>
          </w:tcPr>
          <w:p>
            <w:pPr>
              <w:pStyle w:val="单元格样式2"/>
            </w:pPr>
            <w:r>
              <w:t xml:space="preserve">22.97万元</w:t>
            </w:r>
          </w:p>
        </w:tc>
        <w:tc>
          <w:tcPr>
            <w:tcW w:w="1843" w:type="dxa"/>
            <w:vAlign w:val="center"/>
          </w:tcPr>
          <w:p>
            <w:pPr>
              <w:pStyle w:val="单元格样式2"/>
            </w:pPr>
            <w:r>
              <w:t xml:space="preserve">决算报告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实现雨污分流</w:t>
            </w:r>
          </w:p>
        </w:tc>
        <w:tc>
          <w:tcPr>
            <w:tcW w:w="2891" w:type="dxa"/>
            <w:hMerge w:val="restart"/>
            <w:vAlign w:val="center"/>
          </w:tcPr>
          <w:p>
            <w:pPr>
              <w:pStyle w:val="单元格样式2"/>
            </w:pPr>
            <w:r>
              <w:t xml:space="preserve">污水处理覆盖区占比区域</w:t>
            </w:r>
          </w:p>
        </w:tc>
        <w:tc>
          <w:tcPr>
            <w:tcW w:w="0" w:type="auto"/>
            <w:hMerge/>
            <w:vAlign w:val="center"/>
          </w:tcPr>
          <w:p>
            <w:pPr/>
          </w:p>
        </w:tc>
        <w:tc>
          <w:tcPr>
            <w:tcW w:w="1276" w:type="dxa"/>
            <w:vAlign w:val="center"/>
          </w:tcPr>
          <w:p>
            <w:pPr>
              <w:pStyle w:val="单元格样式2"/>
            </w:pPr>
            <w:r>
              <w:t xml:space="preserve">≥60%</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改善环境质量，提升服务社会发展能力，增加企业入驻率</w:t>
            </w:r>
          </w:p>
        </w:tc>
        <w:tc>
          <w:tcPr>
            <w:tcW w:w="2891" w:type="dxa"/>
            <w:hMerge w:val="restart"/>
            <w:vAlign w:val="center"/>
          </w:tcPr>
          <w:p>
            <w:pPr>
              <w:pStyle w:val="单元格样式2"/>
            </w:pPr>
            <w:r>
              <w:t xml:space="preserve">招商引资增加企业数量</w:t>
            </w:r>
          </w:p>
        </w:tc>
        <w:tc>
          <w:tcPr>
            <w:tcW w:w="0" w:type="auto"/>
            <w:hMerge/>
            <w:vAlign w:val="center"/>
          </w:tcPr>
          <w:p>
            <w:pPr/>
          </w:p>
        </w:tc>
        <w:tc>
          <w:tcPr>
            <w:tcW w:w="1276" w:type="dxa"/>
            <w:vAlign w:val="center"/>
          </w:tcPr>
          <w:p>
            <w:pPr>
              <w:pStyle w:val="单元格样式2"/>
            </w:pPr>
            <w:r>
              <w:t xml:space="preserve">≥6家</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实现雨污分流后，覆盖到的区域，雨水直排十马干渠，污水排入污水处理厂</w:t>
            </w:r>
          </w:p>
          <w:p>
            <w:pPr>
              <w:pStyle w:val="单元格样式2"/>
            </w:pPr>
          </w:p>
        </w:tc>
        <w:tc>
          <w:tcPr>
            <w:tcW w:w="2891" w:type="dxa"/>
            <w:hMerge w:val="restart"/>
            <w:vAlign w:val="center"/>
          </w:tcPr>
          <w:p>
            <w:pPr>
              <w:pStyle w:val="单元格样式2"/>
            </w:pPr>
            <w:r>
              <w:t xml:space="preserve">生活污水处理达标率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生活污水得到有效处理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环境提升影响年限</w:t>
            </w:r>
          </w:p>
        </w:tc>
        <w:tc>
          <w:tcPr>
            <w:tcW w:w="2891" w:type="dxa"/>
            <w:hMerge w:val="restart"/>
            <w:vAlign w:val="center"/>
          </w:tcPr>
          <w:p>
            <w:pPr>
              <w:pStyle w:val="单元格样式2"/>
            </w:pPr>
            <w:r>
              <w:t xml:space="preserve">改善综合环境质量影响年限</w:t>
            </w:r>
          </w:p>
        </w:tc>
        <w:tc>
          <w:tcPr>
            <w:tcW w:w="0" w:type="auto"/>
            <w:hMerge/>
            <w:vAlign w:val="center"/>
          </w:tcPr>
          <w:p>
            <w:pPr/>
          </w:p>
        </w:tc>
        <w:tc>
          <w:tcPr>
            <w:tcW w:w="1276" w:type="dxa"/>
            <w:vAlign w:val="center"/>
          </w:tcPr>
          <w:p>
            <w:pPr>
              <w:pStyle w:val="单元格样式2"/>
            </w:pPr>
            <w:r>
              <w:t xml:space="preserve">&gt;30年</w:t>
            </w:r>
          </w:p>
        </w:tc>
        <w:tc>
          <w:tcPr>
            <w:tcW w:w="1843" w:type="dxa"/>
            <w:vAlign w:val="center"/>
          </w:tcPr>
          <w:p>
            <w:pPr>
              <w:pStyle w:val="单元格样式2"/>
            </w:pPr>
            <w:r>
              <w:t xml:space="preserve">生活污水处理全覆盖</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满意人数占调查总数比率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12.镇西污水处理厂剩余工程款项目资金绩效目标表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13102622P00237611491W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镇西污水处理厂剩余工程款项目资金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8999597.57</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8999597.57</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镇西污水处理厂基本建设及维护，包含污水处理厂土建、泵站土建及设备安装</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1.通过项目的开展，实现我镇雨污分流。</w:t>
            </w:r>
            <w:r>
              <w:tab/>
            </w:r>
            <w:r>
              <w:tab/>
            </w:r>
            <w:r>
              <w:tab/>
            </w:r>
            <w:r>
              <w:tab/>
            </w:r>
            <w:r>
              <w:tab/>
            </w:r>
            <w:r>
              <w:tab/>
            </w:r>
            <w:r>
              <w:tab/>
            </w:r>
            <w:r>
              <w:tab/>
            </w:r>
          </w:p>
          <w:p>
            <w:pPr>
              <w:pStyle w:val="单元格样式2"/>
            </w:pPr>
          </w:p>
          <w:p>
            <w:pPr>
              <w:pStyle w:val="单元格样式2"/>
            </w:pPr>
            <w:r>
              <w:t xml:space="preserve">2.通过项目的开展，实现我镇雨污分流。</w:t>
            </w:r>
            <w:r>
              <w:tab/>
            </w:r>
            <w:r>
              <w:tab/>
            </w:r>
            <w:r>
              <w:tab/>
            </w:r>
            <w:r>
              <w:tab/>
            </w:r>
            <w:r>
              <w:tab/>
            </w:r>
            <w:r>
              <w:tab/>
            </w:r>
            <w:r>
              <w:tab/>
            </w:r>
            <w:r>
              <w:tab/>
            </w:r>
          </w:p>
          <w:p>
            <w:pPr>
              <w:pStyle w:val="单元格样式2"/>
            </w:pPr>
          </w:p>
          <w:p>
            <w:pPr>
              <w:pStyle w:val="单元格样式2"/>
            </w:pPr>
            <w:r>
              <w:t xml:space="preserve">3.通过项目的开展，实现我镇雨污分流。</w:t>
            </w:r>
            <w:r>
              <w:tab/>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污水处理量</w:t>
            </w:r>
          </w:p>
        </w:tc>
        <w:tc>
          <w:tcPr>
            <w:tcW w:w="2891" w:type="dxa"/>
            <w:hMerge w:val="restart"/>
            <w:vAlign w:val="center"/>
          </w:tcPr>
          <w:p>
            <w:pPr>
              <w:pStyle w:val="单元格样式2"/>
            </w:pPr>
            <w:r>
              <w:t xml:space="preserve">日处理量</w:t>
            </w:r>
          </w:p>
        </w:tc>
        <w:tc>
          <w:tcPr>
            <w:tcW w:w="0" w:type="auto"/>
            <w:hMerge/>
            <w:vAlign w:val="center"/>
          </w:tcPr>
          <w:p>
            <w:pPr/>
          </w:p>
        </w:tc>
        <w:tc>
          <w:tcPr>
            <w:tcW w:w="1276" w:type="dxa"/>
            <w:vAlign w:val="center"/>
          </w:tcPr>
          <w:p>
            <w:pPr>
              <w:pStyle w:val="单元格样式2"/>
            </w:pPr>
            <w:r>
              <w:t xml:space="preserve">4500吨</w:t>
            </w:r>
          </w:p>
        </w:tc>
        <w:tc>
          <w:tcPr>
            <w:tcW w:w="1843" w:type="dxa"/>
            <w:vAlign w:val="center"/>
          </w:tcPr>
          <w:p>
            <w:pPr>
              <w:pStyle w:val="单元格样式2"/>
            </w:pPr>
            <w:r>
              <w:t xml:space="preserve">招标公告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工程施工合格率</w:t>
            </w:r>
          </w:p>
        </w:tc>
        <w:tc>
          <w:tcPr>
            <w:tcW w:w="2891" w:type="dxa"/>
            <w:hMerge w:val="restart"/>
            <w:vAlign w:val="center"/>
          </w:tcPr>
          <w:p>
            <w:pPr>
              <w:pStyle w:val="单元格样式2"/>
            </w:pPr>
            <w:r>
              <w:t xml:space="preserve">工程施工验收合格率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项目验收报告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项目按期完成率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实现雨污分流</w:t>
            </w:r>
          </w:p>
        </w:tc>
        <w:tc>
          <w:tcPr>
            <w:tcW w:w="2891" w:type="dxa"/>
            <w:hMerge w:val="restart"/>
            <w:vAlign w:val="center"/>
          </w:tcPr>
          <w:p>
            <w:pPr>
              <w:pStyle w:val="单元格样式2"/>
            </w:pPr>
            <w:r>
              <w:t xml:space="preserve">污水处理覆盖区占比区域</w:t>
            </w:r>
          </w:p>
        </w:tc>
        <w:tc>
          <w:tcPr>
            <w:tcW w:w="0" w:type="auto"/>
            <w:hMerge/>
            <w:vAlign w:val="center"/>
          </w:tcPr>
          <w:p>
            <w:pPr/>
          </w:p>
        </w:tc>
        <w:tc>
          <w:tcPr>
            <w:tcW w:w="1276" w:type="dxa"/>
            <w:vAlign w:val="center"/>
          </w:tcPr>
          <w:p>
            <w:pPr>
              <w:pStyle w:val="单元格样式2"/>
            </w:pPr>
            <w:r>
              <w:t xml:space="preserve">≥60%</w:t>
            </w:r>
          </w:p>
        </w:tc>
        <w:tc>
          <w:tcPr>
            <w:tcW w:w="1843" w:type="dxa"/>
            <w:vAlign w:val="center"/>
          </w:tcPr>
          <w:p>
            <w:pPr>
              <w:pStyle w:val="单元格样式2"/>
            </w:pPr>
            <w:r>
              <w:t xml:space="preserve">决算报告</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改善环境质量，提升服务社会发展能力，增加企业入驻率</w:t>
            </w:r>
          </w:p>
        </w:tc>
        <w:tc>
          <w:tcPr>
            <w:tcW w:w="2891" w:type="dxa"/>
            <w:hMerge w:val="restart"/>
            <w:vAlign w:val="center"/>
          </w:tcPr>
          <w:p>
            <w:pPr>
              <w:pStyle w:val="单元格样式2"/>
            </w:pPr>
            <w:r>
              <w:t xml:space="preserve">招商引资增加企业数量</w:t>
            </w:r>
          </w:p>
        </w:tc>
        <w:tc>
          <w:tcPr>
            <w:tcW w:w="0" w:type="auto"/>
            <w:hMerge/>
            <w:vAlign w:val="center"/>
          </w:tcPr>
          <w:p>
            <w:pPr/>
          </w:p>
        </w:tc>
        <w:tc>
          <w:tcPr>
            <w:tcW w:w="1276" w:type="dxa"/>
            <w:vAlign w:val="center"/>
          </w:tcPr>
          <w:p>
            <w:pPr>
              <w:pStyle w:val="单元格样式2"/>
            </w:pPr>
            <w:r>
              <w:t xml:space="preserve">≥6家</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实现雨污分流后，覆盖到的区域，雨水直排十马干渠，污水排入污水处理厂</w:t>
            </w:r>
          </w:p>
          <w:p>
            <w:pPr>
              <w:pStyle w:val="单元格样式2"/>
            </w:pPr>
          </w:p>
        </w:tc>
        <w:tc>
          <w:tcPr>
            <w:tcW w:w="2891" w:type="dxa"/>
            <w:hMerge w:val="restart"/>
            <w:vAlign w:val="center"/>
          </w:tcPr>
          <w:p>
            <w:pPr>
              <w:pStyle w:val="单元格样式2"/>
            </w:pPr>
            <w:r>
              <w:t xml:space="preserve">生活污水处理达标率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满意人数占调查总数比率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满意度调查</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信访群众满意度</w:t>
            </w:r>
          </w:p>
        </w:tc>
        <w:tc>
          <w:tcPr>
            <w:tcW w:w="2891" w:type="dxa"/>
            <w:hMerge w:val="restart"/>
            <w:vAlign w:val="center"/>
          </w:tcPr>
          <w:p>
            <w:pPr>
              <w:pStyle w:val="单元格样式2"/>
            </w:pPr>
            <w:r>
              <w:t xml:space="preserve">信访群众满意度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满意度调查</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13.左各庄镇城市建设配套费资金绩效目标表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13102622P00237611501B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左各庄镇城市建设配套费资金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用于城乡建设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公共基础设施建设情况</w:t>
            </w:r>
          </w:p>
        </w:tc>
        <w:tc>
          <w:tcPr>
            <w:tcW w:w="2891" w:type="dxa"/>
            <w:hMerge w:val="restart"/>
            <w:vAlign w:val="center"/>
          </w:tcPr>
          <w:p>
            <w:pPr>
              <w:pStyle w:val="单元格样式2"/>
            </w:pPr>
            <w:r>
              <w:t xml:space="preserve">用于镇公共设施建设、城市环境卫生建设等,维护镇区内道路，做好供排水，保障资金正常使用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支付证明</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是否完成本年公共基础设施建设</w:t>
            </w:r>
          </w:p>
        </w:tc>
        <w:tc>
          <w:tcPr>
            <w:tcW w:w="2891" w:type="dxa"/>
            <w:hMerge w:val="restart"/>
            <w:vAlign w:val="center"/>
          </w:tcPr>
          <w:p>
            <w:pPr>
              <w:pStyle w:val="单元格样式2"/>
            </w:pPr>
            <w:r>
              <w:t xml:space="preserve">完成本年公共基础设施建设</w:t>
            </w:r>
          </w:p>
        </w:tc>
        <w:tc>
          <w:tcPr>
            <w:tcW w:w="0" w:type="auto"/>
            <w:hMerge/>
            <w:vAlign w:val="center"/>
          </w:tcPr>
          <w:p>
            <w:pPr/>
          </w:p>
        </w:tc>
        <w:tc>
          <w:tcPr>
            <w:tcW w:w="1276" w:type="dxa"/>
            <w:vAlign w:val="center"/>
          </w:tcPr>
          <w:p>
            <w:pPr>
              <w:pStyle w:val="单元格样式2"/>
            </w:pPr>
            <w:r>
              <w:t xml:space="preserve">≥99%</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保障本单位公共设施维护、建设和管理</w:t>
            </w:r>
          </w:p>
        </w:tc>
        <w:tc>
          <w:tcPr>
            <w:tcW w:w="2891" w:type="dxa"/>
            <w:hMerge w:val="restart"/>
            <w:vAlign w:val="center"/>
          </w:tcPr>
          <w:p>
            <w:pPr>
              <w:pStyle w:val="单元格样式2"/>
            </w:pPr>
            <w:r>
              <w:t xml:space="preserve">严格按照城市建设配套费的管理办法，加强对配套费征收、使用的监督检查</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实行专款专用，保证配套费及时入库</w:t>
            </w:r>
          </w:p>
        </w:tc>
        <w:tc>
          <w:tcPr>
            <w:tcW w:w="2891" w:type="dxa"/>
            <w:hMerge w:val="restart"/>
            <w:vAlign w:val="center"/>
          </w:tcPr>
          <w:p>
            <w:pPr>
              <w:pStyle w:val="单元格样式2"/>
            </w:pPr>
            <w:r>
              <w:t xml:space="preserve">严格按照”收支两条线“管理，通过非税收入管理系统及时缴入国库，将收入纳入地方国库，纳入政府基金预算，实行专款专用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各项收支及时上缴国库，互相配合，建立联动机制</w:t>
            </w:r>
          </w:p>
        </w:tc>
        <w:tc>
          <w:tcPr>
            <w:tcW w:w="2891" w:type="dxa"/>
            <w:hMerge w:val="restart"/>
            <w:vAlign w:val="center"/>
          </w:tcPr>
          <w:p>
            <w:pPr>
              <w:pStyle w:val="单元格样式2"/>
            </w:pPr>
            <w:r>
              <w:t xml:space="preserve">建设联动机制，加强对配套的管理，使用的监督检查，按照规划部门《建设工程规划许可证》标注的建筑面积缴纳配套费。做到尽收尽支，及时入库</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记账凭证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公共基础设施建设情况</w:t>
            </w:r>
          </w:p>
        </w:tc>
        <w:tc>
          <w:tcPr>
            <w:tcW w:w="2891" w:type="dxa"/>
            <w:hMerge w:val="restart"/>
            <w:vAlign w:val="center"/>
          </w:tcPr>
          <w:p>
            <w:pPr>
              <w:pStyle w:val="单元格样式2"/>
            </w:pPr>
            <w:r>
              <w:t xml:space="preserve">及时修缮和维护公共设施，保障正常使用；街道干净整齐，公共设施、基础设施完备。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按照城市总体规划要求，修缮公有房屋，道路维护，清理垃圾。</w:t>
            </w:r>
          </w:p>
        </w:tc>
        <w:tc>
          <w:tcPr>
            <w:tcW w:w="2891" w:type="dxa"/>
            <w:hMerge w:val="restart"/>
            <w:vAlign w:val="center"/>
          </w:tcPr>
          <w:p>
            <w:pPr>
              <w:pStyle w:val="单元格样式2"/>
            </w:pPr>
            <w:r>
              <w:t xml:space="preserve">在城市规划和建设中，树立经济行为理念。城市建设本身就是一个投入建设，有助于提高城市规划，达到环境美化</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镇区环境状况</w:t>
            </w:r>
          </w:p>
        </w:tc>
        <w:tc>
          <w:tcPr>
            <w:tcW w:w="2891" w:type="dxa"/>
            <w:hMerge w:val="restart"/>
            <w:vAlign w:val="center"/>
          </w:tcPr>
          <w:p>
            <w:pPr>
              <w:pStyle w:val="单元格样式2"/>
            </w:pPr>
            <w:r>
              <w:t xml:space="preserve">指导农村住房建设、住房安全和危房改造；改善管区和村庄人居环境；指导全区街道绿化建设；加强生态村建设；指导全区公用设施安全和应急管理。指导城市市容环境治理，改善人居环境。</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严格按照现行政策执行</w:t>
            </w:r>
          </w:p>
        </w:tc>
        <w:tc>
          <w:tcPr>
            <w:tcW w:w="2891" w:type="dxa"/>
            <w:hMerge w:val="restart"/>
            <w:vAlign w:val="center"/>
          </w:tcPr>
          <w:p>
            <w:pPr>
              <w:pStyle w:val="单元格样式2"/>
            </w:pPr>
            <w:r>
              <w:t xml:space="preserve">体现政策导向，长期保障工作平稳进行。</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实地走访</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人民群众对项目实施情况满意度</w:t>
            </w:r>
          </w:p>
        </w:tc>
        <w:tc>
          <w:tcPr>
            <w:tcW w:w="2891" w:type="dxa"/>
            <w:hMerge w:val="restart"/>
            <w:vAlign w:val="center"/>
          </w:tcPr>
          <w:p>
            <w:pPr>
              <w:pStyle w:val="单元格样式2"/>
            </w:pPr>
            <w:r>
              <w:t xml:space="preserve">通过项目的实施，力争让全镇村、社区居民对项目实施的满意度达到90%以上。</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14.左各庄镇创建全国文明县城工作经费绩效目标表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13102622P002376116923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左各庄镇创建全国文明县城工作经费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用于创城工作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清理小广告</w:t>
            </w:r>
          </w:p>
        </w:tc>
        <w:tc>
          <w:tcPr>
            <w:tcW w:w="0" w:type="auto"/>
            <w:hMerge/>
            <w:vAlign w:val="center"/>
          </w:tcPr>
          <w:p>
            <w:pPr/>
          </w:p>
        </w:tc>
        <w:tc>
          <w:tcPr>
            <w:tcW w:w="1276" w:type="dxa"/>
            <w:vAlign w:val="center"/>
          </w:tcPr>
          <w:p>
            <w:pPr>
              <w:pStyle w:val="单元格样式2"/>
            </w:pPr>
            <w:r>
              <w:t xml:space="preserve">13000处</w:t>
            </w:r>
          </w:p>
        </w:tc>
        <w:tc>
          <w:tcPr>
            <w:tcW w:w="1843" w:type="dxa"/>
            <w:vAlign w:val="center"/>
          </w:tcPr>
          <w:p>
            <w:pPr>
              <w:pStyle w:val="单元格样式2"/>
            </w:pPr>
            <w:r>
              <w:t xml:space="preserve">依据左政【2021】79号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购买劳动工具</w:t>
            </w:r>
          </w:p>
        </w:tc>
        <w:tc>
          <w:tcPr>
            <w:tcW w:w="0" w:type="auto"/>
            <w:hMerge/>
            <w:vAlign w:val="center"/>
          </w:tcPr>
          <w:p>
            <w:pPr/>
          </w:p>
        </w:tc>
        <w:tc>
          <w:tcPr>
            <w:tcW w:w="1276" w:type="dxa"/>
            <w:vAlign w:val="center"/>
          </w:tcPr>
          <w:p>
            <w:pPr>
              <w:pStyle w:val="单元格样式2"/>
            </w:pPr>
            <w:r>
              <w:t xml:space="preserve">180套</w:t>
            </w:r>
          </w:p>
        </w:tc>
        <w:tc>
          <w:tcPr>
            <w:tcW w:w="1843" w:type="dxa"/>
            <w:vAlign w:val="center"/>
          </w:tcPr>
          <w:p>
            <w:pPr>
              <w:pStyle w:val="单元格样式2"/>
            </w:pPr>
            <w:r>
              <w:t xml:space="preserve">依据左政【2021】79号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施划车位</w:t>
            </w:r>
          </w:p>
        </w:tc>
        <w:tc>
          <w:tcPr>
            <w:tcW w:w="0" w:type="auto"/>
            <w:hMerge/>
            <w:vAlign w:val="center"/>
          </w:tcPr>
          <w:p>
            <w:pPr/>
          </w:p>
        </w:tc>
        <w:tc>
          <w:tcPr>
            <w:tcW w:w="1276" w:type="dxa"/>
            <w:vAlign w:val="center"/>
          </w:tcPr>
          <w:p>
            <w:pPr>
              <w:pStyle w:val="单元格样式2"/>
            </w:pPr>
            <w:r>
              <w:t xml:space="preserve">300个</w:t>
            </w:r>
          </w:p>
        </w:tc>
        <w:tc>
          <w:tcPr>
            <w:tcW w:w="1843" w:type="dxa"/>
            <w:vAlign w:val="center"/>
          </w:tcPr>
          <w:p>
            <w:pPr>
              <w:pStyle w:val="单元格样式2"/>
            </w:pPr>
            <w:r>
              <w:t xml:space="preserve">依据左政【2021】79号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投放公益广告</w:t>
            </w:r>
          </w:p>
        </w:tc>
        <w:tc>
          <w:tcPr>
            <w:tcW w:w="0" w:type="auto"/>
            <w:hMerge/>
            <w:vAlign w:val="center"/>
          </w:tcPr>
          <w:p>
            <w:pPr/>
          </w:p>
        </w:tc>
        <w:tc>
          <w:tcPr>
            <w:tcW w:w="1276" w:type="dxa"/>
            <w:vAlign w:val="center"/>
          </w:tcPr>
          <w:p>
            <w:pPr>
              <w:pStyle w:val="单元格样式2"/>
            </w:pPr>
            <w:r>
              <w:t xml:space="preserve">120处</w:t>
            </w:r>
          </w:p>
        </w:tc>
        <w:tc>
          <w:tcPr>
            <w:tcW w:w="1843" w:type="dxa"/>
            <w:vAlign w:val="center"/>
          </w:tcPr>
          <w:p>
            <w:pPr>
              <w:pStyle w:val="单元格样式2"/>
            </w:pPr>
            <w:r>
              <w:t xml:space="preserve">依据左政【2021】79号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清理覆盖率</w:t>
            </w:r>
          </w:p>
        </w:tc>
        <w:tc>
          <w:tcPr>
            <w:tcW w:w="2891" w:type="dxa"/>
            <w:hMerge w:val="restart"/>
            <w:vAlign w:val="center"/>
          </w:tcPr>
          <w:p>
            <w:pPr>
              <w:pStyle w:val="单元格样式2"/>
            </w:pPr>
            <w:r>
              <w:t xml:space="preserve">全面清理</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依据左政【2021】79号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环境综合治理项目开展支持率</w:t>
            </w:r>
          </w:p>
        </w:tc>
        <w:tc>
          <w:tcPr>
            <w:tcW w:w="2891" w:type="dxa"/>
            <w:hMerge w:val="restart"/>
            <w:vAlign w:val="center"/>
          </w:tcPr>
          <w:p>
            <w:pPr>
              <w:pStyle w:val="单元格样式2"/>
            </w:pPr>
            <w:r>
              <w:t xml:space="preserve">得以支持数量占调查数量的百分比</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依据左政【2021】79号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大气环境质量改善</w:t>
            </w:r>
          </w:p>
        </w:tc>
        <w:tc>
          <w:tcPr>
            <w:tcW w:w="2891" w:type="dxa"/>
            <w:hMerge w:val="restart"/>
            <w:vAlign w:val="center"/>
          </w:tcPr>
          <w:p>
            <w:pPr>
              <w:pStyle w:val="单元格样式2"/>
            </w:pPr>
            <w:r>
              <w:t xml:space="preserve">大气环境质量改善</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依据左政【2021】79号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环境综合改善影响时效</w:t>
            </w:r>
          </w:p>
        </w:tc>
        <w:tc>
          <w:tcPr>
            <w:tcW w:w="2891" w:type="dxa"/>
            <w:hMerge w:val="restart"/>
            <w:vAlign w:val="center"/>
          </w:tcPr>
          <w:p>
            <w:pPr>
              <w:pStyle w:val="单元格样式2"/>
            </w:pPr>
            <w:r>
              <w:t xml:space="preserve">环境综合改善影响时效</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依据左政【2021】79号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改善生态环境质量</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依据左政【2021】79号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满意人数占调查人数的比例</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依据左政【2021】79号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15.左各庄镇河道综合治理项目资金绩效目标表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13102622P00237611480D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左各庄镇河道综合治理项目资金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497890.00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497890.00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用于河道治理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施工量</w:t>
            </w:r>
          </w:p>
        </w:tc>
        <w:tc>
          <w:tcPr>
            <w:tcW w:w="0" w:type="auto"/>
            <w:hMerge/>
            <w:vAlign w:val="center"/>
          </w:tcPr>
          <w:p>
            <w:pPr/>
          </w:p>
        </w:tc>
        <w:tc>
          <w:tcPr>
            <w:tcW w:w="1276" w:type="dxa"/>
            <w:vAlign w:val="center"/>
          </w:tcPr>
          <w:p>
            <w:pPr>
              <w:pStyle w:val="单元格样式2"/>
            </w:pPr>
            <w:r>
              <w:t xml:space="preserve">≥15000立方米</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单价招标采购中标通知书</w:t>
            </w:r>
          </w:p>
        </w:tc>
        <w:tc>
          <w:tcPr>
            <w:tcW w:w="0" w:type="auto"/>
            <w:hMerge/>
            <w:vAlign w:val="center"/>
          </w:tcPr>
          <w:p>
            <w:pPr/>
          </w:p>
        </w:tc>
        <w:tc>
          <w:tcPr>
            <w:tcW w:w="1276" w:type="dxa"/>
            <w:vAlign w:val="center"/>
          </w:tcPr>
          <w:p>
            <w:pPr>
              <w:pStyle w:val="单元格样式2"/>
            </w:pPr>
            <w:r>
              <w:t xml:space="preserve">40元/立方米</w:t>
            </w:r>
          </w:p>
        </w:tc>
        <w:tc>
          <w:tcPr>
            <w:tcW w:w="1843" w:type="dxa"/>
            <w:vAlign w:val="center"/>
          </w:tcPr>
          <w:p>
            <w:pPr>
              <w:pStyle w:val="单元格样式2"/>
            </w:pPr>
            <w:r>
              <w:t xml:space="preserve">政府采购备案表</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服务公司资质达标率</w:t>
            </w:r>
          </w:p>
        </w:tc>
        <w:tc>
          <w:tcPr>
            <w:tcW w:w="2891" w:type="dxa"/>
            <w:hMerge w:val="restart"/>
            <w:vAlign w:val="center"/>
          </w:tcPr>
          <w:p>
            <w:pPr>
              <w:pStyle w:val="单元格样式2"/>
            </w:pPr>
            <w:r>
              <w:t xml:space="preserve">提供服务公司资质达标程度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资质证明</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合同按期完成</w:t>
            </w:r>
          </w:p>
        </w:tc>
        <w:tc>
          <w:tcPr>
            <w:tcW w:w="2891" w:type="dxa"/>
            <w:hMerge w:val="restart"/>
            <w:vAlign w:val="center"/>
          </w:tcPr>
          <w:p>
            <w:pPr>
              <w:pStyle w:val="单元格样式2"/>
            </w:pPr>
            <w:r>
              <w:t xml:space="preserve">合同按期完成时限</w:t>
            </w:r>
          </w:p>
        </w:tc>
        <w:tc>
          <w:tcPr>
            <w:tcW w:w="0" w:type="auto"/>
            <w:hMerge/>
            <w:vAlign w:val="center"/>
          </w:tcPr>
          <w:p>
            <w:pPr/>
          </w:p>
        </w:tc>
        <w:tc>
          <w:tcPr>
            <w:tcW w:w="1276" w:type="dxa"/>
            <w:vAlign w:val="center"/>
          </w:tcPr>
          <w:p>
            <w:pPr>
              <w:pStyle w:val="单元格样式2"/>
            </w:pPr>
            <w:r>
              <w:t xml:space="preserve">&lt;3月</w:t>
            </w:r>
          </w:p>
        </w:tc>
        <w:tc>
          <w:tcPr>
            <w:tcW w:w="1843" w:type="dxa"/>
            <w:vAlign w:val="center"/>
          </w:tcPr>
          <w:p>
            <w:pPr>
              <w:pStyle w:val="单元格样式2"/>
            </w:pPr>
            <w:r>
              <w:t xml:space="preserve">合同书</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验收完成时限</w:t>
            </w:r>
          </w:p>
        </w:tc>
        <w:tc>
          <w:tcPr>
            <w:tcW w:w="0" w:type="auto"/>
            <w:hMerge/>
            <w:vAlign w:val="center"/>
          </w:tcPr>
          <w:p>
            <w:pPr/>
          </w:p>
        </w:tc>
        <w:tc>
          <w:tcPr>
            <w:tcW w:w="1276" w:type="dxa"/>
            <w:vAlign w:val="center"/>
          </w:tcPr>
          <w:p>
            <w:pPr>
              <w:pStyle w:val="单元格样式2"/>
            </w:pPr>
            <w:r>
              <w:t xml:space="preserve">&lt;3天</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成本指标</w:t>
            </w:r>
          </w:p>
        </w:tc>
        <w:tc>
          <w:tcPr>
            <w:tcW w:w="2891" w:type="dxa"/>
            <w:hMerge w:val="restart"/>
            <w:vAlign w:val="center"/>
          </w:tcPr>
          <w:p>
            <w:pPr>
              <w:pStyle w:val="单元格样式2"/>
            </w:pPr>
            <w:r>
              <w:t xml:space="preserve">价格标准确定依据中标通知书</w:t>
            </w:r>
          </w:p>
        </w:tc>
        <w:tc>
          <w:tcPr>
            <w:tcW w:w="0" w:type="auto"/>
            <w:hMerge/>
            <w:vAlign w:val="center"/>
          </w:tcPr>
          <w:p>
            <w:pPr/>
          </w:p>
        </w:tc>
        <w:tc>
          <w:tcPr>
            <w:tcW w:w="1276" w:type="dxa"/>
            <w:vAlign w:val="center"/>
          </w:tcPr>
          <w:p>
            <w:pPr>
              <w:pStyle w:val="单元格样式2"/>
            </w:pPr>
            <w:r>
              <w:t xml:space="preserve">40元/立方米</w:t>
            </w:r>
          </w:p>
        </w:tc>
        <w:tc>
          <w:tcPr>
            <w:tcW w:w="1843" w:type="dxa"/>
            <w:vAlign w:val="center"/>
          </w:tcPr>
          <w:p>
            <w:pPr>
              <w:pStyle w:val="单元格样式2"/>
            </w:pPr>
            <w:r>
              <w:t xml:space="preserve">政府采购备案表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环境综合治理项目开展支持率</w:t>
            </w:r>
          </w:p>
        </w:tc>
        <w:tc>
          <w:tcPr>
            <w:tcW w:w="2891" w:type="dxa"/>
            <w:hMerge w:val="restart"/>
            <w:vAlign w:val="center"/>
          </w:tcPr>
          <w:p>
            <w:pPr>
              <w:pStyle w:val="单元格样式2"/>
            </w:pPr>
            <w:r>
              <w:t xml:space="preserve">得以支持数量占调查数量的百分比</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统计调查</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改善环境质量，提升服务社会发展能力，增加企业入驻率</w:t>
            </w:r>
          </w:p>
        </w:tc>
        <w:tc>
          <w:tcPr>
            <w:tcW w:w="2891" w:type="dxa"/>
            <w:hMerge w:val="restart"/>
            <w:vAlign w:val="center"/>
          </w:tcPr>
          <w:p>
            <w:pPr>
              <w:pStyle w:val="单元格样式2"/>
            </w:pPr>
            <w:r>
              <w:t xml:space="preserve">招商引资增加企业数量</w:t>
            </w:r>
          </w:p>
        </w:tc>
        <w:tc>
          <w:tcPr>
            <w:tcW w:w="0" w:type="auto"/>
            <w:hMerge/>
            <w:vAlign w:val="center"/>
          </w:tcPr>
          <w:p>
            <w:pPr/>
          </w:p>
        </w:tc>
        <w:tc>
          <w:tcPr>
            <w:tcW w:w="1276" w:type="dxa"/>
            <w:vAlign w:val="center"/>
          </w:tcPr>
          <w:p>
            <w:pPr>
              <w:pStyle w:val="单元格样式2"/>
            </w:pPr>
            <w:r>
              <w:t xml:space="preserve">6家</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环境综合治理对整体环境影响时效</w:t>
            </w:r>
          </w:p>
        </w:tc>
        <w:tc>
          <w:tcPr>
            <w:tcW w:w="2891" w:type="dxa"/>
            <w:hMerge w:val="restart"/>
            <w:vAlign w:val="center"/>
          </w:tcPr>
          <w:p>
            <w:pPr>
              <w:pStyle w:val="单元格样式2"/>
            </w:pPr>
            <w:r>
              <w:t xml:space="preserve">人居环境改善影响时效</w:t>
            </w:r>
          </w:p>
        </w:tc>
        <w:tc>
          <w:tcPr>
            <w:tcW w:w="0" w:type="auto"/>
            <w:hMerge/>
            <w:vAlign w:val="center"/>
          </w:tcPr>
          <w:p>
            <w:pPr/>
          </w:p>
        </w:tc>
        <w:tc>
          <w:tcPr>
            <w:tcW w:w="1276" w:type="dxa"/>
            <w:vAlign w:val="center"/>
          </w:tcPr>
          <w:p>
            <w:pPr>
              <w:pStyle w:val="单元格样式2"/>
            </w:pPr>
            <w:r>
              <w:t xml:space="preserve">≥10年</w:t>
            </w:r>
          </w:p>
        </w:tc>
        <w:tc>
          <w:tcPr>
            <w:tcW w:w="1843" w:type="dxa"/>
            <w:vAlign w:val="center"/>
          </w:tcPr>
          <w:p>
            <w:pPr>
              <w:pStyle w:val="单元格样式2"/>
            </w:pPr>
            <w:r>
              <w:t xml:space="preserve">实地调查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满意人数占调查人数的比例</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群众满意度调查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16.左各庄镇环境综合治理EPC总承包项目资金绩效目标表</w:t>
      </w:r>
      <w:bookmarkEnd w:id="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13102622P00237611484U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左各庄镇环境综合治理EPC总承包项目资金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6562337.00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6562337.00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基础设施建设，提升环境综合治理能力，改善镇区综合环境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1.通过环境治理工作，提升我镇整体环境面貌。</w:t>
            </w:r>
            <w:r>
              <w:tab/>
            </w:r>
            <w:r>
              <w:tab/>
            </w:r>
            <w:r>
              <w:tab/>
            </w:r>
            <w:r>
              <w:tab/>
            </w:r>
            <w:r>
              <w:tab/>
            </w:r>
            <w:r>
              <w:tab/>
            </w:r>
            <w:r>
              <w:tab/>
            </w:r>
            <w:r>
              <w:tab/>
            </w:r>
          </w:p>
          <w:p>
            <w:pPr>
              <w:pStyle w:val="单元格样式2"/>
            </w:pPr>
          </w:p>
          <w:p>
            <w:pPr>
              <w:pStyle w:val="单元格样式2"/>
            </w:pPr>
            <w:r>
              <w:t xml:space="preserve">2.通过环境治理工作，提升我镇整体环境面貌。</w:t>
            </w:r>
            <w:r>
              <w:tab/>
            </w:r>
            <w:r>
              <w:tab/>
            </w:r>
            <w:r>
              <w:tab/>
            </w:r>
            <w:r>
              <w:tab/>
            </w:r>
            <w:r>
              <w:tab/>
            </w:r>
            <w:r>
              <w:tab/>
            </w:r>
            <w:r>
              <w:tab/>
            </w:r>
            <w:r>
              <w:tab/>
            </w:r>
          </w:p>
          <w:p>
            <w:pPr>
              <w:pStyle w:val="单元格样式2"/>
            </w:pPr>
          </w:p>
          <w:p>
            <w:pPr>
              <w:pStyle w:val="单元格样式2"/>
            </w:pPr>
            <w:r>
              <w:t xml:space="preserve">3.通过环境治理工作，提升我镇整体环境面貌。</w:t>
            </w:r>
            <w:r>
              <w:tab/>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年度服务部门数量</w:t>
            </w:r>
          </w:p>
        </w:tc>
        <w:tc>
          <w:tcPr>
            <w:tcW w:w="2891" w:type="dxa"/>
            <w:hMerge w:val="restart"/>
            <w:vAlign w:val="center"/>
          </w:tcPr>
          <w:p>
            <w:pPr>
              <w:pStyle w:val="单元格样式2"/>
            </w:pPr>
            <w:r>
              <w:t xml:space="preserve">年度服务部门数量</w:t>
            </w:r>
          </w:p>
        </w:tc>
        <w:tc>
          <w:tcPr>
            <w:tcW w:w="0" w:type="auto"/>
            <w:hMerge/>
            <w:vAlign w:val="center"/>
          </w:tcPr>
          <w:p>
            <w:pPr/>
          </w:p>
        </w:tc>
        <w:tc>
          <w:tcPr>
            <w:tcW w:w="1276" w:type="dxa"/>
            <w:vAlign w:val="center"/>
          </w:tcPr>
          <w:p>
            <w:pPr>
              <w:pStyle w:val="单元格样式2"/>
            </w:pPr>
            <w:r>
              <w:t xml:space="preserve">&gt;3家</w:t>
            </w:r>
          </w:p>
        </w:tc>
        <w:tc>
          <w:tcPr>
            <w:tcW w:w="1843" w:type="dxa"/>
            <w:vAlign w:val="center"/>
          </w:tcPr>
          <w:p>
            <w:pPr>
              <w:pStyle w:val="单元格样式2"/>
            </w:pPr>
            <w:r>
              <w:t xml:space="preserve">决算审定书</w:t>
            </w:r>
          </w:p>
          <w:p>
            <w:pPr>
              <w:pStyle w:val="单元格样式2"/>
            </w:pPr>
            <w:r>
              <w:t xml:space="preserve">文发改字【2018】277号</w:t>
            </w:r>
          </w:p>
          <w:p>
            <w:pPr>
              <w:pStyle w:val="单元格样式2"/>
            </w:pPr>
            <w:r>
              <w:t xml:space="preserve">文发改字【2018】277号</w:t>
            </w:r>
          </w:p>
          <w:p>
            <w:pPr>
              <w:pStyle w:val="单元格样式2"/>
            </w:pPr>
            <w:r>
              <w:t xml:space="preserve">资质证明</w:t>
            </w:r>
          </w:p>
          <w:p>
            <w:pPr>
              <w:pStyle w:val="单元格样式2"/>
            </w:pPr>
            <w:r>
              <w:t xml:space="preserve">合同书</w:t>
            </w:r>
          </w:p>
          <w:p>
            <w:pPr>
              <w:pStyle w:val="单元格样式2"/>
            </w:pPr>
            <w:r>
              <w:t xml:space="preserve">验收报告</w:t>
            </w:r>
          </w:p>
          <w:p>
            <w:pPr>
              <w:pStyle w:val="单元格样式2"/>
            </w:pPr>
            <w:r>
              <w:t xml:space="preserve">按照招标采购合同价款执行</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决算审定书</w:t>
            </w:r>
          </w:p>
          <w:p>
            <w:pPr>
              <w:pStyle w:val="单元格样式2"/>
            </w:pPr>
            <w:r>
              <w:t xml:space="preserve">文发改字【2018】277号</w:t>
            </w:r>
          </w:p>
          <w:p>
            <w:pPr>
              <w:pStyle w:val="单元格样式2"/>
            </w:pPr>
            <w:r>
              <w:t xml:space="preserve">文发改字【2018】277号</w:t>
            </w:r>
          </w:p>
          <w:p>
            <w:pPr>
              <w:pStyle w:val="单元格样式2"/>
            </w:pPr>
            <w:r>
              <w:t xml:space="preserve">资质证明</w:t>
            </w:r>
          </w:p>
          <w:p>
            <w:pPr>
              <w:pStyle w:val="单元格样式2"/>
            </w:pPr>
            <w:r>
              <w:t xml:space="preserve">合同书</w:t>
            </w:r>
          </w:p>
          <w:p>
            <w:pPr>
              <w:pStyle w:val="单元格样式2"/>
            </w:pPr>
            <w:r>
              <w:t xml:space="preserve">验收报告</w:t>
            </w:r>
          </w:p>
          <w:p>
            <w:pPr>
              <w:pStyle w:val="单元格样式2"/>
            </w:pPr>
            <w:r>
              <w:t xml:space="preserve">按照招标采购合同价款执行</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完成工作时限</w:t>
            </w:r>
          </w:p>
        </w:tc>
        <w:tc>
          <w:tcPr>
            <w:tcW w:w="2891" w:type="dxa"/>
            <w:hMerge w:val="restart"/>
            <w:vAlign w:val="center"/>
          </w:tcPr>
          <w:p>
            <w:pPr>
              <w:pStyle w:val="单元格样式2"/>
            </w:pPr>
            <w:r>
              <w:t xml:space="preserve">完成工作时限</w:t>
            </w:r>
          </w:p>
        </w:tc>
        <w:tc>
          <w:tcPr>
            <w:tcW w:w="0" w:type="auto"/>
            <w:hMerge/>
            <w:vAlign w:val="center"/>
          </w:tcPr>
          <w:p>
            <w:pPr/>
          </w:p>
        </w:tc>
        <w:tc>
          <w:tcPr>
            <w:tcW w:w="1276" w:type="dxa"/>
            <w:vAlign w:val="center"/>
          </w:tcPr>
          <w:p>
            <w:pPr>
              <w:pStyle w:val="单元格样式2"/>
            </w:pPr>
            <w:r>
              <w:t xml:space="preserve">&lt;1年</w:t>
            </w:r>
          </w:p>
        </w:tc>
        <w:tc>
          <w:tcPr>
            <w:tcW w:w="1843" w:type="dxa"/>
            <w:vAlign w:val="center"/>
          </w:tcPr>
          <w:p>
            <w:pPr>
              <w:pStyle w:val="单元格样式2"/>
            </w:pPr>
            <w:r>
              <w:t xml:space="preserve">决算审定书</w:t>
            </w:r>
          </w:p>
          <w:p>
            <w:pPr>
              <w:pStyle w:val="单元格样式2"/>
            </w:pPr>
            <w:r>
              <w:t xml:space="preserve">文发改字【2018】277号</w:t>
            </w:r>
          </w:p>
          <w:p>
            <w:pPr>
              <w:pStyle w:val="单元格样式2"/>
            </w:pPr>
            <w:r>
              <w:t xml:space="preserve">文发改字【2018】277号</w:t>
            </w:r>
          </w:p>
          <w:p>
            <w:pPr>
              <w:pStyle w:val="单元格样式2"/>
            </w:pPr>
            <w:r>
              <w:t xml:space="preserve">资质证明</w:t>
            </w:r>
          </w:p>
          <w:p>
            <w:pPr>
              <w:pStyle w:val="单元格样式2"/>
            </w:pPr>
            <w:r>
              <w:t xml:space="preserve">合同书</w:t>
            </w:r>
          </w:p>
          <w:p>
            <w:pPr>
              <w:pStyle w:val="单元格样式2"/>
            </w:pPr>
            <w:r>
              <w:t xml:space="preserve">验收报告</w:t>
            </w:r>
          </w:p>
          <w:p>
            <w:pPr>
              <w:pStyle w:val="单元格样式2"/>
            </w:pPr>
            <w:r>
              <w:t xml:space="preserve">按照招标采购合同价款执行</w:t>
            </w:r>
          </w:p>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安全生产维稳控制目标是否实现</w:t>
            </w:r>
          </w:p>
        </w:tc>
        <w:tc>
          <w:tcPr>
            <w:tcW w:w="2891" w:type="dxa"/>
            <w:hMerge w:val="restart"/>
            <w:vAlign w:val="center"/>
          </w:tcPr>
          <w:p>
            <w:pPr>
              <w:pStyle w:val="单元格样式2"/>
            </w:pPr>
            <w:r>
              <w:t xml:space="preserve">安全生产维稳控制目标是否实现</w:t>
            </w:r>
            <w:r>
              <w:tab/>
            </w:r>
          </w:p>
        </w:tc>
        <w:tc>
          <w:tcPr>
            <w:tcW w:w="0" w:type="auto"/>
            <w:hMerge/>
            <w:vAlign w:val="center"/>
          </w:tcPr>
          <w:p>
            <w:pPr/>
          </w:p>
        </w:tc>
        <w:tc>
          <w:tcPr>
            <w:tcW w:w="1276" w:type="dxa"/>
            <w:vAlign w:val="center"/>
          </w:tcPr>
          <w:p>
            <w:pPr>
              <w:pStyle w:val="单元格样式2"/>
            </w:pPr>
            <w:r>
              <w:t xml:space="preserve">完全实现</w:t>
            </w:r>
          </w:p>
        </w:tc>
        <w:tc>
          <w:tcPr>
            <w:tcW w:w="1843" w:type="dxa"/>
            <w:vAlign w:val="center"/>
          </w:tcPr>
          <w:p>
            <w:pPr>
              <w:pStyle w:val="单元格样式2"/>
            </w:pPr>
            <w:r>
              <w:t xml:space="preserve">决算审定书</w:t>
            </w:r>
          </w:p>
          <w:p>
            <w:pPr>
              <w:pStyle w:val="单元格样式2"/>
            </w:pPr>
            <w:r>
              <w:t xml:space="preserve">文发改字【2018】277号</w:t>
            </w:r>
          </w:p>
          <w:p>
            <w:pPr>
              <w:pStyle w:val="单元格样式2"/>
            </w:pPr>
            <w:r>
              <w:t xml:space="preserve">文发改字【2018】277号</w:t>
            </w:r>
          </w:p>
          <w:p>
            <w:pPr>
              <w:pStyle w:val="单元格样式2"/>
            </w:pPr>
            <w:r>
              <w:t xml:space="preserve">资质证明</w:t>
            </w:r>
          </w:p>
          <w:p>
            <w:pPr>
              <w:pStyle w:val="单元格样式2"/>
            </w:pPr>
            <w:r>
              <w:t xml:space="preserve">合同书</w:t>
            </w:r>
          </w:p>
          <w:p>
            <w:pPr>
              <w:pStyle w:val="单元格样式2"/>
            </w:pPr>
            <w:r>
              <w:t xml:space="preserve">验收报告</w:t>
            </w:r>
          </w:p>
          <w:p>
            <w:pPr>
              <w:pStyle w:val="单元格样式2"/>
            </w:pPr>
            <w:r>
              <w:t xml:space="preserve">按照招标采购合同价款执行</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社会影响力</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决算审定书</w:t>
            </w:r>
          </w:p>
          <w:p>
            <w:pPr>
              <w:pStyle w:val="单元格样式2"/>
            </w:pPr>
            <w:r>
              <w:t xml:space="preserve">文发改字【2018】277号</w:t>
            </w:r>
          </w:p>
          <w:p>
            <w:pPr>
              <w:pStyle w:val="单元格样式2"/>
            </w:pPr>
            <w:r>
              <w:t xml:space="preserve">文发改字【2018】277号</w:t>
            </w:r>
          </w:p>
          <w:p>
            <w:pPr>
              <w:pStyle w:val="单元格样式2"/>
            </w:pPr>
            <w:r>
              <w:t xml:space="preserve">资质证明</w:t>
            </w:r>
          </w:p>
          <w:p>
            <w:pPr>
              <w:pStyle w:val="单元格样式2"/>
            </w:pPr>
            <w:r>
              <w:t xml:space="preserve">合同书</w:t>
            </w:r>
          </w:p>
          <w:p>
            <w:pPr>
              <w:pStyle w:val="单元格样式2"/>
            </w:pPr>
            <w:r>
              <w:t xml:space="preserve">验收报告</w:t>
            </w:r>
          </w:p>
          <w:p>
            <w:pPr>
              <w:pStyle w:val="单元格样式2"/>
            </w:pPr>
            <w:r>
              <w:t xml:space="preserve">按照招标采购合同价款执行</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生态效益增长率</w:t>
            </w:r>
          </w:p>
        </w:tc>
        <w:tc>
          <w:tcPr>
            <w:tcW w:w="2891" w:type="dxa"/>
            <w:hMerge w:val="restart"/>
            <w:vAlign w:val="center"/>
          </w:tcPr>
          <w:p>
            <w:pPr>
              <w:pStyle w:val="单元格样式2"/>
            </w:pPr>
            <w:r>
              <w:t xml:space="preserve">生态效益增长率</w:t>
            </w:r>
          </w:p>
        </w:tc>
        <w:tc>
          <w:tcPr>
            <w:tcW w:w="0" w:type="auto"/>
            <w:hMerge/>
            <w:vAlign w:val="center"/>
          </w:tcPr>
          <w:p>
            <w:pPr/>
          </w:p>
        </w:tc>
        <w:tc>
          <w:tcPr>
            <w:tcW w:w="1276" w:type="dxa"/>
            <w:vAlign w:val="center"/>
          </w:tcPr>
          <w:p>
            <w:pPr>
              <w:pStyle w:val="单元格样式2"/>
            </w:pPr>
            <w:r>
              <w:t xml:space="preserve">≥30%</w:t>
            </w:r>
          </w:p>
        </w:tc>
        <w:tc>
          <w:tcPr>
            <w:tcW w:w="1843" w:type="dxa"/>
            <w:vAlign w:val="center"/>
          </w:tcPr>
          <w:p>
            <w:pPr>
              <w:pStyle w:val="单元格样式2"/>
            </w:pPr>
            <w:r>
              <w:t xml:space="preserve">决算审定书</w:t>
            </w:r>
          </w:p>
          <w:p>
            <w:pPr>
              <w:pStyle w:val="单元格样式2"/>
            </w:pPr>
            <w:r>
              <w:t xml:space="preserve">文发改字【2018】277号</w:t>
            </w:r>
          </w:p>
          <w:p>
            <w:pPr>
              <w:pStyle w:val="单元格样式2"/>
            </w:pPr>
            <w:r>
              <w:t xml:space="preserve">文发改字【2018】277号</w:t>
            </w:r>
          </w:p>
          <w:p>
            <w:pPr>
              <w:pStyle w:val="单元格样式2"/>
            </w:pPr>
            <w:r>
              <w:t xml:space="preserve">资质证明</w:t>
            </w:r>
          </w:p>
          <w:p>
            <w:pPr>
              <w:pStyle w:val="单元格样式2"/>
            </w:pPr>
            <w:r>
              <w:t xml:space="preserve">合同书</w:t>
            </w:r>
          </w:p>
          <w:p>
            <w:pPr>
              <w:pStyle w:val="单元格样式2"/>
            </w:pPr>
            <w:r>
              <w:t xml:space="preserve">验收报告</w:t>
            </w:r>
          </w:p>
          <w:p>
            <w:pPr>
              <w:pStyle w:val="单元格样式2"/>
            </w:pPr>
            <w:r>
              <w:t xml:space="preserve">按照招标采购合同价款执行</w:t>
            </w:r>
          </w:p>
          <w:p>
            <w:pPr>
              <w:pStyle w:val="单元格样式2"/>
            </w:pP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调查问卷满意度比率</w:t>
            </w:r>
          </w:p>
        </w:tc>
        <w:tc>
          <w:tcPr>
            <w:tcW w:w="2891" w:type="dxa"/>
            <w:hMerge w:val="restart"/>
            <w:vAlign w:val="center"/>
          </w:tcPr>
          <w:p>
            <w:pPr>
              <w:pStyle w:val="单元格样式2"/>
            </w:pPr>
            <w:r>
              <w:t xml:space="preserve">调查问卷满意度比率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满意度调查</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受益群众满意度调查</w:t>
            </w:r>
          </w:p>
        </w:tc>
        <w:tc>
          <w:tcPr>
            <w:tcW w:w="2891" w:type="dxa"/>
            <w:hMerge w:val="restart"/>
            <w:vAlign w:val="center"/>
          </w:tcPr>
          <w:p>
            <w:pPr>
              <w:pStyle w:val="单元格样式2"/>
            </w:pPr>
            <w:r>
              <w:t xml:space="preserve">受益群众满意度调查</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满意度调查</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服务对象满意比例</w:t>
            </w:r>
          </w:p>
        </w:tc>
        <w:tc>
          <w:tcPr>
            <w:tcW w:w="2891" w:type="dxa"/>
            <w:hMerge w:val="restart"/>
            <w:vAlign w:val="center"/>
          </w:tcPr>
          <w:p>
            <w:pPr>
              <w:pStyle w:val="单元格样式2"/>
            </w:pPr>
            <w:r>
              <w:t xml:space="preserve">服务对象满意比例</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color w:val="000000"/>
          <w:sz w:val="28"/>
        </w:rPr>
        <w:t xml:space="preserve">17.左各庄镇环境综合治理项目资金绩效目标表</w:t>
      </w:r>
      <w:bookmarkEnd w:id="1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13102622P002376114792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左各庄镇环境综合治理项目资金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用于环境综合治理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1.项目实施后可有效改观镇区环境面貌，彻底清除镇区积存垃圾。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全镇覆盖率</w:t>
            </w:r>
          </w:p>
        </w:tc>
        <w:tc>
          <w:tcPr>
            <w:tcW w:w="0" w:type="auto"/>
            <w:hMerge/>
            <w:vAlign w:val="center"/>
          </w:tcPr>
          <w:p>
            <w:pPr/>
          </w:p>
        </w:tc>
        <w:tc>
          <w:tcPr>
            <w:tcW w:w="1276" w:type="dxa"/>
            <w:vAlign w:val="center"/>
          </w:tcPr>
          <w:p>
            <w:pPr>
              <w:pStyle w:val="单元格样式2"/>
            </w:pPr>
            <w:r>
              <w:t xml:space="preserve">≥15000立方米</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单价招标采购中标通知书</w:t>
            </w:r>
          </w:p>
        </w:tc>
        <w:tc>
          <w:tcPr>
            <w:tcW w:w="0" w:type="auto"/>
            <w:hMerge/>
            <w:vAlign w:val="center"/>
          </w:tcPr>
          <w:p>
            <w:pPr/>
          </w:p>
        </w:tc>
        <w:tc>
          <w:tcPr>
            <w:tcW w:w="1276" w:type="dxa"/>
            <w:vAlign w:val="center"/>
          </w:tcPr>
          <w:p>
            <w:pPr>
              <w:pStyle w:val="单元格样式2"/>
            </w:pPr>
            <w:r>
              <w:t xml:space="preserve">40元/立方米</w:t>
            </w:r>
          </w:p>
        </w:tc>
        <w:tc>
          <w:tcPr>
            <w:tcW w:w="1843" w:type="dxa"/>
            <w:vAlign w:val="center"/>
          </w:tcPr>
          <w:p>
            <w:pPr>
              <w:pStyle w:val="单元格样式2"/>
            </w:pPr>
            <w:r>
              <w:t xml:space="preserve">政府采购备案表</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服务公司资质达标率</w:t>
            </w:r>
          </w:p>
        </w:tc>
        <w:tc>
          <w:tcPr>
            <w:tcW w:w="2891" w:type="dxa"/>
            <w:hMerge w:val="restart"/>
            <w:vAlign w:val="center"/>
          </w:tcPr>
          <w:p>
            <w:pPr>
              <w:pStyle w:val="单元格样式2"/>
            </w:pPr>
            <w:r>
              <w:t xml:space="preserve">提供服务公司资质达标程度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资质证明</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合同按期完成</w:t>
            </w:r>
          </w:p>
        </w:tc>
        <w:tc>
          <w:tcPr>
            <w:tcW w:w="2891" w:type="dxa"/>
            <w:hMerge w:val="restart"/>
            <w:vAlign w:val="center"/>
          </w:tcPr>
          <w:p>
            <w:pPr>
              <w:pStyle w:val="单元格样式2"/>
            </w:pPr>
            <w:r>
              <w:t xml:space="preserve">合同按期完成时限</w:t>
            </w:r>
          </w:p>
        </w:tc>
        <w:tc>
          <w:tcPr>
            <w:tcW w:w="0" w:type="auto"/>
            <w:hMerge/>
            <w:vAlign w:val="center"/>
          </w:tcPr>
          <w:p>
            <w:pPr/>
          </w:p>
        </w:tc>
        <w:tc>
          <w:tcPr>
            <w:tcW w:w="1276" w:type="dxa"/>
            <w:vAlign w:val="center"/>
          </w:tcPr>
          <w:p>
            <w:pPr>
              <w:pStyle w:val="单元格样式2"/>
            </w:pPr>
            <w:r>
              <w:t xml:space="preserve">&lt;3月</w:t>
            </w:r>
          </w:p>
        </w:tc>
        <w:tc>
          <w:tcPr>
            <w:tcW w:w="1843" w:type="dxa"/>
            <w:vAlign w:val="center"/>
          </w:tcPr>
          <w:p>
            <w:pPr>
              <w:pStyle w:val="单元格样式2"/>
            </w:pPr>
            <w:r>
              <w:t xml:space="preserve">合同书</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验收完成时限</w:t>
            </w:r>
          </w:p>
        </w:tc>
        <w:tc>
          <w:tcPr>
            <w:tcW w:w="0" w:type="auto"/>
            <w:hMerge/>
            <w:vAlign w:val="center"/>
          </w:tcPr>
          <w:p>
            <w:pPr/>
          </w:p>
        </w:tc>
        <w:tc>
          <w:tcPr>
            <w:tcW w:w="1276" w:type="dxa"/>
            <w:vAlign w:val="center"/>
          </w:tcPr>
          <w:p>
            <w:pPr>
              <w:pStyle w:val="单元格样式2"/>
            </w:pPr>
            <w:r>
              <w:t xml:space="preserve">&lt;3天</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成本指标</w:t>
            </w:r>
          </w:p>
        </w:tc>
        <w:tc>
          <w:tcPr>
            <w:tcW w:w="2891" w:type="dxa"/>
            <w:hMerge w:val="restart"/>
            <w:vAlign w:val="center"/>
          </w:tcPr>
          <w:p>
            <w:pPr>
              <w:pStyle w:val="单元格样式2"/>
            </w:pPr>
            <w:r>
              <w:t xml:space="preserve">价格标准确定依据中标通知书</w:t>
            </w:r>
          </w:p>
        </w:tc>
        <w:tc>
          <w:tcPr>
            <w:tcW w:w="0" w:type="auto"/>
            <w:hMerge/>
            <w:vAlign w:val="center"/>
          </w:tcPr>
          <w:p>
            <w:pPr/>
          </w:p>
        </w:tc>
        <w:tc>
          <w:tcPr>
            <w:tcW w:w="1276" w:type="dxa"/>
            <w:vAlign w:val="center"/>
          </w:tcPr>
          <w:p>
            <w:pPr>
              <w:pStyle w:val="单元格样式2"/>
            </w:pPr>
            <w:r>
              <w:t xml:space="preserve">40元/立方米</w:t>
            </w:r>
          </w:p>
        </w:tc>
        <w:tc>
          <w:tcPr>
            <w:tcW w:w="1843" w:type="dxa"/>
            <w:vAlign w:val="center"/>
          </w:tcPr>
          <w:p>
            <w:pPr>
              <w:pStyle w:val="单元格样式2"/>
            </w:pPr>
            <w:r>
              <w:t xml:space="preserve">政府采购备案表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环境综合治理项目开展支持率</w:t>
            </w:r>
          </w:p>
        </w:tc>
        <w:tc>
          <w:tcPr>
            <w:tcW w:w="2891" w:type="dxa"/>
            <w:hMerge w:val="restart"/>
            <w:vAlign w:val="center"/>
          </w:tcPr>
          <w:p>
            <w:pPr>
              <w:pStyle w:val="单元格样式2"/>
            </w:pPr>
            <w:r>
              <w:t xml:space="preserve">得以支持数量占调查数量的百分比</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统计调查</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改善环境质量，提升服务社会发展能力，增加企业入驻率</w:t>
            </w:r>
          </w:p>
        </w:tc>
        <w:tc>
          <w:tcPr>
            <w:tcW w:w="2891" w:type="dxa"/>
            <w:hMerge w:val="restart"/>
            <w:vAlign w:val="center"/>
          </w:tcPr>
          <w:p>
            <w:pPr>
              <w:pStyle w:val="单元格样式2"/>
            </w:pPr>
            <w:r>
              <w:t xml:space="preserve">招商引资增加企业数量</w:t>
            </w:r>
          </w:p>
        </w:tc>
        <w:tc>
          <w:tcPr>
            <w:tcW w:w="0" w:type="auto"/>
            <w:hMerge/>
            <w:vAlign w:val="center"/>
          </w:tcPr>
          <w:p>
            <w:pPr/>
          </w:p>
        </w:tc>
        <w:tc>
          <w:tcPr>
            <w:tcW w:w="1276" w:type="dxa"/>
            <w:vAlign w:val="center"/>
          </w:tcPr>
          <w:p>
            <w:pPr>
              <w:pStyle w:val="单元格样式2"/>
            </w:pPr>
            <w:r>
              <w:t xml:space="preserve">≥6家</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环境综合改善影响时效</w:t>
            </w:r>
          </w:p>
        </w:tc>
        <w:tc>
          <w:tcPr>
            <w:tcW w:w="2891" w:type="dxa"/>
            <w:hMerge w:val="restart"/>
            <w:vAlign w:val="center"/>
          </w:tcPr>
          <w:p>
            <w:pPr>
              <w:pStyle w:val="单元格样式2"/>
            </w:pPr>
            <w:r>
              <w:t xml:space="preserve">人居环境改善影响时效</w:t>
            </w:r>
          </w:p>
        </w:tc>
        <w:tc>
          <w:tcPr>
            <w:tcW w:w="0" w:type="auto"/>
            <w:hMerge/>
            <w:vAlign w:val="center"/>
          </w:tcPr>
          <w:p>
            <w:pPr/>
          </w:p>
        </w:tc>
        <w:tc>
          <w:tcPr>
            <w:tcW w:w="1276" w:type="dxa"/>
            <w:vAlign w:val="center"/>
          </w:tcPr>
          <w:p>
            <w:pPr>
              <w:pStyle w:val="单元格样式2"/>
            </w:pPr>
            <w:r>
              <w:t xml:space="preserve">≥10年</w:t>
            </w:r>
          </w:p>
        </w:tc>
        <w:tc>
          <w:tcPr>
            <w:tcW w:w="1843" w:type="dxa"/>
            <w:vAlign w:val="center"/>
          </w:tcPr>
          <w:p>
            <w:pPr>
              <w:pStyle w:val="单元格样式2"/>
            </w:pPr>
            <w:r>
              <w:t xml:space="preserve">实地调查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满意人数占调查人数的比例</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群众满意度调查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 w:name="_Toc_4_4_0000000021"/>
      <w:r>
        <w:rPr>
          <w:rFonts w:ascii="方正仿宋_GBK" w:eastAsia="方正仿宋_GBK" w:hAnsi="方正仿宋_GBK" w:cs="方正仿宋_GBK"/>
          <w:color w:val="000000"/>
          <w:sz w:val="28"/>
        </w:rPr>
        <w:t xml:space="preserve">18.左各庄镇环境综合治理资金绩效目标表</w:t>
      </w:r>
      <w:bookmarkEnd w:id="2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13102622P002376114863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左各庄镇环境综合治理资金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用于镇区环境治理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施工量</w:t>
            </w:r>
          </w:p>
        </w:tc>
        <w:tc>
          <w:tcPr>
            <w:tcW w:w="0" w:type="auto"/>
            <w:hMerge/>
            <w:vAlign w:val="center"/>
          </w:tcPr>
          <w:p>
            <w:pPr/>
          </w:p>
        </w:tc>
        <w:tc>
          <w:tcPr>
            <w:tcW w:w="1276" w:type="dxa"/>
            <w:vAlign w:val="center"/>
          </w:tcPr>
          <w:p>
            <w:pPr>
              <w:pStyle w:val="单元格样式2"/>
            </w:pPr>
            <w:r>
              <w:t xml:space="preserve">≥35000立方米</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单价招标采购中标通知书</w:t>
            </w:r>
          </w:p>
        </w:tc>
        <w:tc>
          <w:tcPr>
            <w:tcW w:w="0" w:type="auto"/>
            <w:hMerge/>
            <w:vAlign w:val="center"/>
          </w:tcPr>
          <w:p>
            <w:pPr/>
          </w:p>
        </w:tc>
        <w:tc>
          <w:tcPr>
            <w:tcW w:w="1276" w:type="dxa"/>
            <w:vAlign w:val="center"/>
          </w:tcPr>
          <w:p>
            <w:pPr>
              <w:pStyle w:val="单元格样式2"/>
            </w:pPr>
            <w:r>
              <w:t xml:space="preserve">40元/立方米</w:t>
            </w:r>
          </w:p>
        </w:tc>
        <w:tc>
          <w:tcPr>
            <w:tcW w:w="1843" w:type="dxa"/>
            <w:vAlign w:val="center"/>
          </w:tcPr>
          <w:p>
            <w:pPr>
              <w:pStyle w:val="单元格样式2"/>
            </w:pPr>
            <w:r>
              <w:t xml:space="preserve">政府采购备案表</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单价招标采购中标通知书</w:t>
            </w:r>
          </w:p>
        </w:tc>
        <w:tc>
          <w:tcPr>
            <w:tcW w:w="0" w:type="auto"/>
            <w:hMerge/>
            <w:vAlign w:val="center"/>
          </w:tcPr>
          <w:p>
            <w:pPr/>
          </w:p>
        </w:tc>
        <w:tc>
          <w:tcPr>
            <w:tcW w:w="1276" w:type="dxa"/>
            <w:vAlign w:val="center"/>
          </w:tcPr>
          <w:p>
            <w:pPr>
              <w:pStyle w:val="单元格样式2"/>
            </w:pPr>
            <w:r>
              <w:t xml:space="preserve">33元/延米</w:t>
            </w:r>
          </w:p>
        </w:tc>
        <w:tc>
          <w:tcPr>
            <w:tcW w:w="1843" w:type="dxa"/>
            <w:vAlign w:val="center"/>
          </w:tcPr>
          <w:p>
            <w:pPr>
              <w:pStyle w:val="单元格样式2"/>
            </w:pPr>
            <w:r>
              <w:t xml:space="preserve">政府采购备案表</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单价招标采购中标通知书</w:t>
            </w:r>
          </w:p>
        </w:tc>
        <w:tc>
          <w:tcPr>
            <w:tcW w:w="0" w:type="auto"/>
            <w:hMerge/>
            <w:vAlign w:val="center"/>
          </w:tcPr>
          <w:p>
            <w:pPr/>
          </w:p>
        </w:tc>
        <w:tc>
          <w:tcPr>
            <w:tcW w:w="1276" w:type="dxa"/>
            <w:vAlign w:val="center"/>
          </w:tcPr>
          <w:p>
            <w:pPr>
              <w:pStyle w:val="单元格样式2"/>
            </w:pPr>
            <w:r>
              <w:t xml:space="preserve">95元/延米</w:t>
            </w:r>
          </w:p>
        </w:tc>
        <w:tc>
          <w:tcPr>
            <w:tcW w:w="1843" w:type="dxa"/>
            <w:vAlign w:val="center"/>
          </w:tcPr>
          <w:p>
            <w:pPr>
              <w:pStyle w:val="单元格样式2"/>
            </w:pPr>
            <w:r>
              <w:t xml:space="preserve">政府采购备案表</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服务公司资质达标率</w:t>
            </w:r>
          </w:p>
        </w:tc>
        <w:tc>
          <w:tcPr>
            <w:tcW w:w="2891" w:type="dxa"/>
            <w:hMerge w:val="restart"/>
            <w:vAlign w:val="center"/>
          </w:tcPr>
          <w:p>
            <w:pPr>
              <w:pStyle w:val="单元格样式2"/>
            </w:pPr>
            <w:r>
              <w:t xml:space="preserve">提供服务公司资质达标程度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资质证明</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合同按期完成</w:t>
            </w:r>
          </w:p>
        </w:tc>
        <w:tc>
          <w:tcPr>
            <w:tcW w:w="2891" w:type="dxa"/>
            <w:hMerge w:val="restart"/>
            <w:vAlign w:val="center"/>
          </w:tcPr>
          <w:p>
            <w:pPr>
              <w:pStyle w:val="单元格样式2"/>
            </w:pPr>
            <w:r>
              <w:t xml:space="preserve">合同按期完成时限</w:t>
            </w:r>
          </w:p>
        </w:tc>
        <w:tc>
          <w:tcPr>
            <w:tcW w:w="0" w:type="auto"/>
            <w:hMerge/>
            <w:vAlign w:val="center"/>
          </w:tcPr>
          <w:p>
            <w:pPr/>
          </w:p>
        </w:tc>
        <w:tc>
          <w:tcPr>
            <w:tcW w:w="1276" w:type="dxa"/>
            <w:vAlign w:val="center"/>
          </w:tcPr>
          <w:p>
            <w:pPr>
              <w:pStyle w:val="单元格样式2"/>
            </w:pPr>
            <w:r>
              <w:t xml:space="preserve">&lt;3月</w:t>
            </w:r>
          </w:p>
        </w:tc>
        <w:tc>
          <w:tcPr>
            <w:tcW w:w="1843" w:type="dxa"/>
            <w:vAlign w:val="center"/>
          </w:tcPr>
          <w:p>
            <w:pPr>
              <w:pStyle w:val="单元格样式2"/>
            </w:pPr>
            <w:r>
              <w:t xml:space="preserve">合同书</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验收完成时限</w:t>
            </w:r>
          </w:p>
        </w:tc>
        <w:tc>
          <w:tcPr>
            <w:tcW w:w="0" w:type="auto"/>
            <w:hMerge/>
            <w:vAlign w:val="center"/>
          </w:tcPr>
          <w:p>
            <w:pPr/>
          </w:p>
        </w:tc>
        <w:tc>
          <w:tcPr>
            <w:tcW w:w="1276" w:type="dxa"/>
            <w:vAlign w:val="center"/>
          </w:tcPr>
          <w:p>
            <w:pPr>
              <w:pStyle w:val="单元格样式2"/>
            </w:pPr>
            <w:r>
              <w:t xml:space="preserve">&lt;3天</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成本指标</w:t>
            </w:r>
          </w:p>
        </w:tc>
        <w:tc>
          <w:tcPr>
            <w:tcW w:w="2891" w:type="dxa"/>
            <w:hMerge w:val="restart"/>
            <w:vAlign w:val="center"/>
          </w:tcPr>
          <w:p>
            <w:pPr>
              <w:pStyle w:val="单元格样式2"/>
            </w:pPr>
            <w:r>
              <w:t xml:space="preserve">价格标准确定依据中标通知书</w:t>
            </w:r>
          </w:p>
        </w:tc>
        <w:tc>
          <w:tcPr>
            <w:tcW w:w="0" w:type="auto"/>
            <w:hMerge/>
            <w:vAlign w:val="center"/>
          </w:tcPr>
          <w:p>
            <w:pPr/>
          </w:p>
        </w:tc>
        <w:tc>
          <w:tcPr>
            <w:tcW w:w="1276" w:type="dxa"/>
            <w:vAlign w:val="center"/>
          </w:tcPr>
          <w:p>
            <w:pPr>
              <w:pStyle w:val="单元格样式2"/>
            </w:pPr>
            <w:r>
              <w:t xml:space="preserve">40元/立方米</w:t>
            </w:r>
          </w:p>
        </w:tc>
        <w:tc>
          <w:tcPr>
            <w:tcW w:w="1843" w:type="dxa"/>
            <w:vAlign w:val="center"/>
          </w:tcPr>
          <w:p>
            <w:pPr>
              <w:pStyle w:val="单元格样式2"/>
            </w:pPr>
            <w:r>
              <w:t xml:space="preserve">政府采购备案表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环境综合治理项目开展支持率</w:t>
            </w:r>
          </w:p>
        </w:tc>
        <w:tc>
          <w:tcPr>
            <w:tcW w:w="2891" w:type="dxa"/>
            <w:hMerge w:val="restart"/>
            <w:vAlign w:val="center"/>
          </w:tcPr>
          <w:p>
            <w:pPr>
              <w:pStyle w:val="单元格样式2"/>
            </w:pPr>
            <w:r>
              <w:t xml:space="preserve">得以支持数量占调查数量的百分比</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统计调查</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改善环境质量，提升服务社会发展能力，增加企业入驻率</w:t>
            </w:r>
          </w:p>
        </w:tc>
        <w:tc>
          <w:tcPr>
            <w:tcW w:w="2891" w:type="dxa"/>
            <w:hMerge w:val="restart"/>
            <w:vAlign w:val="center"/>
          </w:tcPr>
          <w:p>
            <w:pPr>
              <w:pStyle w:val="单元格样式2"/>
            </w:pPr>
            <w:r>
              <w:t xml:space="preserve">招商引资增加企业数量</w:t>
            </w:r>
          </w:p>
        </w:tc>
        <w:tc>
          <w:tcPr>
            <w:tcW w:w="0" w:type="auto"/>
            <w:hMerge/>
            <w:vAlign w:val="center"/>
          </w:tcPr>
          <w:p>
            <w:pPr/>
          </w:p>
        </w:tc>
        <w:tc>
          <w:tcPr>
            <w:tcW w:w="1276" w:type="dxa"/>
            <w:vAlign w:val="center"/>
          </w:tcPr>
          <w:p>
            <w:pPr>
              <w:pStyle w:val="单元格样式2"/>
            </w:pPr>
            <w:r>
              <w:t xml:space="preserve">≥6家</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对未来的影响</w:t>
            </w:r>
          </w:p>
        </w:tc>
        <w:tc>
          <w:tcPr>
            <w:tcW w:w="2891" w:type="dxa"/>
            <w:hMerge w:val="restart"/>
            <w:vAlign w:val="center"/>
          </w:tcPr>
          <w:p>
            <w:pPr>
              <w:pStyle w:val="单元格样式2"/>
            </w:pPr>
            <w:r>
              <w:t xml:space="preserve">人居环境改善影响时效</w:t>
            </w:r>
          </w:p>
        </w:tc>
        <w:tc>
          <w:tcPr>
            <w:tcW w:w="0" w:type="auto"/>
            <w:hMerge/>
            <w:vAlign w:val="center"/>
          </w:tcPr>
          <w:p>
            <w:pPr/>
          </w:p>
        </w:tc>
        <w:tc>
          <w:tcPr>
            <w:tcW w:w="1276" w:type="dxa"/>
            <w:vAlign w:val="center"/>
          </w:tcPr>
          <w:p>
            <w:pPr>
              <w:pStyle w:val="单元格样式2"/>
            </w:pPr>
            <w:r>
              <w:t xml:space="preserve">≥10年</w:t>
            </w:r>
          </w:p>
        </w:tc>
        <w:tc>
          <w:tcPr>
            <w:tcW w:w="1843" w:type="dxa"/>
            <w:vAlign w:val="center"/>
          </w:tcPr>
          <w:p>
            <w:pPr>
              <w:pStyle w:val="单元格样式2"/>
            </w:pPr>
            <w:r>
              <w:t xml:space="preserve">验收报告</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满意人数占调查人数的比例</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群众满意度调查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 w:name="_Toc_4_4_0000000022"/>
      <w:r>
        <w:rPr>
          <w:rFonts w:ascii="方正仿宋_GBK" w:eastAsia="方正仿宋_GBK" w:hAnsi="方正仿宋_GBK" w:cs="方正仿宋_GBK"/>
          <w:color w:val="000000"/>
          <w:sz w:val="28"/>
        </w:rPr>
        <w:t xml:space="preserve">19.左各庄镇农村人居环境整治“沿两河”村街专项项目资金绩效目标表</w:t>
      </w:r>
      <w:bookmarkEnd w:id="2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13102622P002376114811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左各庄镇农村人居环境整治“沿两河”村街专项项目资金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用于环境治理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1.项目实施后可有效改观镇区环境面貌，彻底清除镇区积存垃圾。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施工量</w:t>
            </w:r>
          </w:p>
        </w:tc>
        <w:tc>
          <w:tcPr>
            <w:tcW w:w="0" w:type="auto"/>
            <w:hMerge/>
            <w:vAlign w:val="center"/>
          </w:tcPr>
          <w:p>
            <w:pPr/>
          </w:p>
        </w:tc>
        <w:tc>
          <w:tcPr>
            <w:tcW w:w="1276" w:type="dxa"/>
            <w:vAlign w:val="center"/>
          </w:tcPr>
          <w:p>
            <w:pPr>
              <w:pStyle w:val="单元格样式2"/>
            </w:pPr>
            <w:r>
              <w:t xml:space="preserve">≥9000立方米</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w:t>
            </w:r>
          </w:p>
        </w:tc>
        <w:tc>
          <w:tcPr>
            <w:tcW w:w="2891" w:type="dxa"/>
            <w:hMerge w:val="restart"/>
            <w:vAlign w:val="center"/>
          </w:tcPr>
          <w:p>
            <w:pPr>
              <w:pStyle w:val="单元格样式2"/>
            </w:pPr>
            <w:r>
              <w:t xml:space="preserve">单价招标采购中标通知书</w:t>
            </w:r>
          </w:p>
        </w:tc>
        <w:tc>
          <w:tcPr>
            <w:tcW w:w="0" w:type="auto"/>
            <w:hMerge/>
            <w:vAlign w:val="center"/>
          </w:tcPr>
          <w:p>
            <w:pPr/>
          </w:p>
        </w:tc>
        <w:tc>
          <w:tcPr>
            <w:tcW w:w="1276" w:type="dxa"/>
            <w:vAlign w:val="center"/>
          </w:tcPr>
          <w:p>
            <w:pPr>
              <w:pStyle w:val="单元格样式2"/>
            </w:pPr>
            <w:r>
              <w:t xml:space="preserve">40元/立方米</w:t>
            </w:r>
          </w:p>
        </w:tc>
        <w:tc>
          <w:tcPr>
            <w:tcW w:w="1843" w:type="dxa"/>
            <w:vAlign w:val="center"/>
          </w:tcPr>
          <w:p>
            <w:pPr>
              <w:pStyle w:val="单元格样式2"/>
            </w:pPr>
            <w:r>
              <w:t xml:space="preserve">政府采购备案表</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服务公司资质达标率</w:t>
            </w:r>
          </w:p>
        </w:tc>
        <w:tc>
          <w:tcPr>
            <w:tcW w:w="2891" w:type="dxa"/>
            <w:hMerge w:val="restart"/>
            <w:vAlign w:val="center"/>
          </w:tcPr>
          <w:p>
            <w:pPr>
              <w:pStyle w:val="单元格样式2"/>
            </w:pPr>
            <w:r>
              <w:t xml:space="preserve">提供服务公司资质达标程度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资质证明</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合同按期完成</w:t>
            </w:r>
          </w:p>
        </w:tc>
        <w:tc>
          <w:tcPr>
            <w:tcW w:w="2891" w:type="dxa"/>
            <w:hMerge w:val="restart"/>
            <w:vAlign w:val="center"/>
          </w:tcPr>
          <w:p>
            <w:pPr>
              <w:pStyle w:val="单元格样式2"/>
            </w:pPr>
            <w:r>
              <w:t xml:space="preserve">合同按期完成时限</w:t>
            </w:r>
          </w:p>
        </w:tc>
        <w:tc>
          <w:tcPr>
            <w:tcW w:w="0" w:type="auto"/>
            <w:hMerge/>
            <w:vAlign w:val="center"/>
          </w:tcPr>
          <w:p>
            <w:pPr/>
          </w:p>
        </w:tc>
        <w:tc>
          <w:tcPr>
            <w:tcW w:w="1276" w:type="dxa"/>
            <w:vAlign w:val="center"/>
          </w:tcPr>
          <w:p>
            <w:pPr>
              <w:pStyle w:val="单元格样式2"/>
            </w:pPr>
            <w:r>
              <w:t xml:space="preserve">&lt;3月</w:t>
            </w:r>
          </w:p>
        </w:tc>
        <w:tc>
          <w:tcPr>
            <w:tcW w:w="1843" w:type="dxa"/>
            <w:vAlign w:val="center"/>
          </w:tcPr>
          <w:p>
            <w:pPr>
              <w:pStyle w:val="单元格样式2"/>
            </w:pPr>
            <w:r>
              <w:t xml:space="preserve">合同书</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验收完成时限</w:t>
            </w:r>
          </w:p>
        </w:tc>
        <w:tc>
          <w:tcPr>
            <w:tcW w:w="0" w:type="auto"/>
            <w:hMerge/>
            <w:vAlign w:val="center"/>
          </w:tcPr>
          <w:p>
            <w:pPr/>
          </w:p>
        </w:tc>
        <w:tc>
          <w:tcPr>
            <w:tcW w:w="1276" w:type="dxa"/>
            <w:vAlign w:val="center"/>
          </w:tcPr>
          <w:p>
            <w:pPr>
              <w:pStyle w:val="单元格样式2"/>
            </w:pPr>
            <w:r>
              <w:t xml:space="preserve">&lt;3天</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成本指标</w:t>
            </w:r>
          </w:p>
        </w:tc>
        <w:tc>
          <w:tcPr>
            <w:tcW w:w="2891" w:type="dxa"/>
            <w:hMerge w:val="restart"/>
            <w:vAlign w:val="center"/>
          </w:tcPr>
          <w:p>
            <w:pPr>
              <w:pStyle w:val="单元格样式2"/>
            </w:pPr>
            <w:r>
              <w:t xml:space="preserve">价格标准确定依据中标通知书</w:t>
            </w:r>
          </w:p>
        </w:tc>
        <w:tc>
          <w:tcPr>
            <w:tcW w:w="0" w:type="auto"/>
            <w:hMerge/>
            <w:vAlign w:val="center"/>
          </w:tcPr>
          <w:p>
            <w:pPr/>
          </w:p>
        </w:tc>
        <w:tc>
          <w:tcPr>
            <w:tcW w:w="1276" w:type="dxa"/>
            <w:vAlign w:val="center"/>
          </w:tcPr>
          <w:p>
            <w:pPr>
              <w:pStyle w:val="单元格样式2"/>
            </w:pPr>
            <w:r>
              <w:t xml:space="preserve">40元/立方米</w:t>
            </w:r>
          </w:p>
        </w:tc>
        <w:tc>
          <w:tcPr>
            <w:tcW w:w="1843" w:type="dxa"/>
            <w:vAlign w:val="center"/>
          </w:tcPr>
          <w:p>
            <w:pPr>
              <w:pStyle w:val="单元格样式2"/>
            </w:pPr>
            <w:r>
              <w:t xml:space="preserve">政府采购备案表</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环境综合治理项目开展支持率</w:t>
            </w:r>
          </w:p>
        </w:tc>
        <w:tc>
          <w:tcPr>
            <w:tcW w:w="2891" w:type="dxa"/>
            <w:hMerge w:val="restart"/>
            <w:vAlign w:val="center"/>
          </w:tcPr>
          <w:p>
            <w:pPr>
              <w:pStyle w:val="单元格样式2"/>
            </w:pPr>
            <w:r>
              <w:t xml:space="preserve">得以支持数量占调查数量的百分比</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统计调查</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改善环境质量，提升服务社会发展能力，增加企业入驻率</w:t>
            </w:r>
          </w:p>
        </w:tc>
        <w:tc>
          <w:tcPr>
            <w:tcW w:w="2891" w:type="dxa"/>
            <w:hMerge w:val="restart"/>
            <w:vAlign w:val="center"/>
          </w:tcPr>
          <w:p>
            <w:pPr>
              <w:pStyle w:val="单元格样式2"/>
            </w:pPr>
            <w:r>
              <w:t xml:space="preserve">招商引资增加企业数量</w:t>
            </w:r>
          </w:p>
        </w:tc>
        <w:tc>
          <w:tcPr>
            <w:tcW w:w="0" w:type="auto"/>
            <w:hMerge/>
            <w:vAlign w:val="center"/>
          </w:tcPr>
          <w:p>
            <w:pPr/>
          </w:p>
        </w:tc>
        <w:tc>
          <w:tcPr>
            <w:tcW w:w="1276" w:type="dxa"/>
            <w:vAlign w:val="center"/>
          </w:tcPr>
          <w:p>
            <w:pPr>
              <w:pStyle w:val="单元格样式2"/>
            </w:pPr>
            <w:r>
              <w:t xml:space="preserve">6家</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对未来的影响</w:t>
            </w:r>
          </w:p>
        </w:tc>
        <w:tc>
          <w:tcPr>
            <w:tcW w:w="2891" w:type="dxa"/>
            <w:hMerge w:val="restart"/>
            <w:vAlign w:val="center"/>
          </w:tcPr>
          <w:p>
            <w:pPr>
              <w:pStyle w:val="单元格样式2"/>
            </w:pPr>
            <w:r>
              <w:t xml:space="preserve">人居环境改善影响时效</w:t>
            </w:r>
          </w:p>
        </w:tc>
        <w:tc>
          <w:tcPr>
            <w:tcW w:w="0" w:type="auto"/>
            <w:hMerge/>
            <w:vAlign w:val="center"/>
          </w:tcPr>
          <w:p>
            <w:pPr/>
          </w:p>
        </w:tc>
        <w:tc>
          <w:tcPr>
            <w:tcW w:w="1276" w:type="dxa"/>
            <w:vAlign w:val="center"/>
          </w:tcPr>
          <w:p>
            <w:pPr>
              <w:pStyle w:val="单元格样式2"/>
            </w:pPr>
            <w:r>
              <w:t xml:space="preserve">≥10年</w:t>
            </w:r>
          </w:p>
        </w:tc>
        <w:tc>
          <w:tcPr>
            <w:tcW w:w="1843" w:type="dxa"/>
            <w:vAlign w:val="center"/>
          </w:tcPr>
          <w:p>
            <w:pPr>
              <w:pStyle w:val="单元格样式2"/>
            </w:pPr>
            <w:r>
              <w:t xml:space="preserve">验收报告</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满意人数占调查人数的比例</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群众满意度调查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2" w:name="_Toc_4_4_0000000023"/>
      <w:r>
        <w:rPr>
          <w:rFonts w:ascii="方正仿宋_GBK" w:eastAsia="方正仿宋_GBK" w:hAnsi="方正仿宋_GBK" w:cs="方正仿宋_GBK"/>
          <w:color w:val="000000"/>
          <w:sz w:val="28"/>
        </w:rPr>
        <w:t xml:space="preserve">20.左各庄镇幼儿园专项公用经费绩效目标表</w:t>
      </w:r>
      <w:bookmarkEnd w:id="2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13102622P00237611727B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左各庄镇幼儿园专项公用经费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用于幼儿园专项公用经费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保障幼儿园教师工资的正常发放</w:t>
            </w:r>
          </w:p>
        </w:tc>
        <w:tc>
          <w:tcPr>
            <w:tcW w:w="2891" w:type="dxa"/>
            <w:hMerge w:val="restart"/>
            <w:vAlign w:val="center"/>
          </w:tcPr>
          <w:p>
            <w:pPr>
              <w:pStyle w:val="单元格样式2"/>
            </w:pPr>
            <w:r>
              <w:t xml:space="preserve">全额保障教师工资发放做到无拖欠</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工资表</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保障幼儿教育的正常运转</w:t>
            </w:r>
          </w:p>
        </w:tc>
        <w:tc>
          <w:tcPr>
            <w:tcW w:w="2891" w:type="dxa"/>
            <w:hMerge w:val="restart"/>
            <w:vAlign w:val="center"/>
          </w:tcPr>
          <w:p>
            <w:pPr>
              <w:pStyle w:val="单元格样式2"/>
            </w:pPr>
            <w:r>
              <w:t xml:space="preserve">幼儿园基本运转经费的需要</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支付凭证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教学水平提高率</w:t>
            </w:r>
          </w:p>
        </w:tc>
        <w:tc>
          <w:tcPr>
            <w:tcW w:w="2891" w:type="dxa"/>
            <w:hMerge w:val="restart"/>
            <w:vAlign w:val="center"/>
          </w:tcPr>
          <w:p>
            <w:pPr>
              <w:pStyle w:val="单元格样式2"/>
            </w:pPr>
            <w:r>
              <w:t xml:space="preserve">教育理论学习，课程教材改革，符合实际，微调、有序过度的原则，达到德、智、体、美、劳全面发展。</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会议纪要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信息的反馈率</w:t>
            </w:r>
          </w:p>
        </w:tc>
        <w:tc>
          <w:tcPr>
            <w:tcW w:w="2891" w:type="dxa"/>
            <w:hMerge w:val="restart"/>
            <w:vAlign w:val="center"/>
          </w:tcPr>
          <w:p>
            <w:pPr>
              <w:pStyle w:val="单元格样式2"/>
            </w:pPr>
            <w:r>
              <w:t xml:space="preserve">设立家长意见邮箱，让家长写幼儿园意见，及时反馈及公开</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实地查看</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办公经费保障情况</w:t>
            </w:r>
          </w:p>
        </w:tc>
        <w:tc>
          <w:tcPr>
            <w:tcW w:w="2891" w:type="dxa"/>
            <w:hMerge w:val="restart"/>
            <w:vAlign w:val="center"/>
          </w:tcPr>
          <w:p>
            <w:pPr>
              <w:pStyle w:val="单元格样式2"/>
            </w:pPr>
            <w:r>
              <w:t xml:space="preserve">预算编制坚持“量入为出、收支平衡”的原则，考虑幼儿园事业发展建设项目的需要，坚持“收支两条线”管理原则</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记账凭证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教学活动满意度</w:t>
            </w:r>
          </w:p>
        </w:tc>
        <w:tc>
          <w:tcPr>
            <w:tcW w:w="2891" w:type="dxa"/>
            <w:hMerge w:val="restart"/>
            <w:vAlign w:val="center"/>
          </w:tcPr>
          <w:p>
            <w:pPr>
              <w:pStyle w:val="单元格样式2"/>
            </w:pPr>
            <w:r>
              <w:t xml:space="preserve">运用多由整体到局部播放动画片的人物形象，请幼儿说出人物名称；以师幼互动影响教学过程；根据教学目标、教学计划，引导主动学习并获得发展的过程</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根据《河北省幼儿园收费管理暂行办法实施细则》（冀价行费字〔2014〕25号）的有关规定</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学龄前幼儿教育的普及率</w:t>
            </w:r>
          </w:p>
        </w:tc>
        <w:tc>
          <w:tcPr>
            <w:tcW w:w="2891" w:type="dxa"/>
            <w:hMerge w:val="restart"/>
            <w:vAlign w:val="center"/>
          </w:tcPr>
          <w:p>
            <w:pPr>
              <w:pStyle w:val="单元格样式2"/>
            </w:pPr>
            <w:r>
              <w:t xml:space="preserve">改善教育资源稀缺，提供有力保障，发挥深远社会效益，符合国家及地方教育事业政策发展的方向，达到良好的社会效益</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根据《河北省幼儿园收费管理暂行办法实施细则》（冀价行费字〔2014〕25号）的有关规定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环境卫生达标率</w:t>
            </w:r>
          </w:p>
        </w:tc>
        <w:tc>
          <w:tcPr>
            <w:tcW w:w="2891" w:type="dxa"/>
            <w:hMerge w:val="restart"/>
            <w:vAlign w:val="center"/>
          </w:tcPr>
          <w:p>
            <w:pPr>
              <w:pStyle w:val="单元格样式2"/>
            </w:pPr>
            <w:r>
              <w:t xml:space="preserve">做到室内整洁、美观、所有墙面按统一规划布置不随意更改，不随意乱扔果壳等杂物，定期消毒；场地做到雨天无积水，绿化到位，教育幼儿不随意摘花草树木、加强爱护绿化教育</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根据《河北省幼儿园收费管理暂行办法实施细则》（冀价行费字〔2014〕25号）的有关规定</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严格按照现行政策执行</w:t>
            </w:r>
          </w:p>
        </w:tc>
        <w:tc>
          <w:tcPr>
            <w:tcW w:w="2891" w:type="dxa"/>
            <w:hMerge w:val="restart"/>
            <w:vAlign w:val="center"/>
          </w:tcPr>
          <w:p>
            <w:pPr>
              <w:pStyle w:val="单元格样式2"/>
            </w:pPr>
            <w:r>
              <w:t xml:space="preserve">体现政策导向，长期保障工作平稳进行。</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根据《河北省幼儿园收费管理暂行办法实施细则》（冀价行费字〔2014〕25号）的有关规定</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园内生活的满意度</w:t>
            </w:r>
          </w:p>
        </w:tc>
        <w:tc>
          <w:tcPr>
            <w:tcW w:w="2891" w:type="dxa"/>
            <w:hMerge w:val="restart"/>
            <w:vAlign w:val="center"/>
          </w:tcPr>
          <w:p>
            <w:pPr>
              <w:pStyle w:val="单元格样式2"/>
            </w:pPr>
            <w:r>
              <w:t xml:space="preserve">幼儿在校期间，尽量让幼儿舒心，吃住达到幼儿及家长满意，做好家长问卷调查</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3" w:name="_Toc_4_4_0000000024"/>
      <w:r>
        <w:rPr>
          <w:rFonts w:ascii="方正仿宋_GBK" w:eastAsia="方正仿宋_GBK" w:hAnsi="方正仿宋_GBK" w:cs="方正仿宋_GBK"/>
          <w:color w:val="000000"/>
          <w:sz w:val="28"/>
        </w:rPr>
        <w:t xml:space="preserve">21.左各庄镇中心村征地补偿项目资金绩效目标表</w:t>
      </w:r>
      <w:bookmarkEnd w:id="2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213001文安县左各庄镇人民政府党政综合办公室本级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13102622P00237611500P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左各庄镇中心村征地补偿项目资金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4301243.00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4301243.00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用于中心村征地补偿</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1.项目实施后，解决辖区群众住房难问题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征地数量</w:t>
            </w:r>
          </w:p>
        </w:tc>
        <w:tc>
          <w:tcPr>
            <w:tcW w:w="2891" w:type="dxa"/>
            <w:hMerge w:val="restart"/>
            <w:vAlign w:val="center"/>
          </w:tcPr>
          <w:p>
            <w:pPr>
              <w:pStyle w:val="单元格样式2"/>
            </w:pPr>
            <w:r>
              <w:t xml:space="preserve">完成征地公顷数</w:t>
            </w:r>
          </w:p>
        </w:tc>
        <w:tc>
          <w:tcPr>
            <w:tcW w:w="0" w:type="auto"/>
            <w:hMerge/>
            <w:vAlign w:val="center"/>
          </w:tcPr>
          <w:p>
            <w:pPr/>
          </w:p>
        </w:tc>
        <w:tc>
          <w:tcPr>
            <w:tcW w:w="1276" w:type="dxa"/>
            <w:vAlign w:val="center"/>
          </w:tcPr>
          <w:p>
            <w:pPr>
              <w:pStyle w:val="单元格样式2"/>
            </w:pPr>
            <w:r>
              <w:t xml:space="preserve">4.14公顷</w:t>
            </w:r>
          </w:p>
        </w:tc>
        <w:tc>
          <w:tcPr>
            <w:tcW w:w="1843" w:type="dxa"/>
            <w:vAlign w:val="center"/>
          </w:tcPr>
          <w:p>
            <w:pPr>
              <w:pStyle w:val="单元格样式2"/>
            </w:pPr>
            <w:r>
              <w:t xml:space="preserve">征收土地和补偿安置公告</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补偿标准</w:t>
            </w:r>
          </w:p>
        </w:tc>
        <w:tc>
          <w:tcPr>
            <w:tcW w:w="2891" w:type="dxa"/>
            <w:hMerge w:val="restart"/>
            <w:vAlign w:val="center"/>
          </w:tcPr>
          <w:p>
            <w:pPr>
              <w:pStyle w:val="单元格样式2"/>
            </w:pPr>
            <w:r>
              <w:t xml:space="preserve">补偿标准</w:t>
            </w:r>
          </w:p>
        </w:tc>
        <w:tc>
          <w:tcPr>
            <w:tcW w:w="0" w:type="auto"/>
            <w:hMerge/>
            <w:vAlign w:val="center"/>
          </w:tcPr>
          <w:p>
            <w:pPr/>
          </w:p>
        </w:tc>
        <w:tc>
          <w:tcPr>
            <w:tcW w:w="1276" w:type="dxa"/>
            <w:vAlign w:val="center"/>
          </w:tcPr>
          <w:p>
            <w:pPr>
              <w:pStyle w:val="单元格样式2"/>
            </w:pPr>
            <w:r>
              <w:t xml:space="preserve">103.95万元/公顷</w:t>
            </w:r>
          </w:p>
        </w:tc>
        <w:tc>
          <w:tcPr>
            <w:tcW w:w="1843" w:type="dxa"/>
            <w:vAlign w:val="center"/>
          </w:tcPr>
          <w:p>
            <w:pPr>
              <w:pStyle w:val="单元格样式2"/>
            </w:pPr>
            <w:r>
              <w:t xml:space="preserve">征收土地和补偿安置公告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地上物拆除验收结果</w:t>
            </w:r>
          </w:p>
        </w:tc>
        <w:tc>
          <w:tcPr>
            <w:tcW w:w="2891" w:type="dxa"/>
            <w:hMerge w:val="restart"/>
            <w:vAlign w:val="center"/>
          </w:tcPr>
          <w:p>
            <w:pPr>
              <w:pStyle w:val="单元格样式2"/>
            </w:pPr>
            <w:r>
              <w:t xml:space="preserve">地上物拆除验收结果</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完成全部拆迁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是否按时完成</w:t>
            </w:r>
          </w:p>
        </w:tc>
        <w:tc>
          <w:tcPr>
            <w:tcW w:w="2891" w:type="dxa"/>
            <w:hMerge w:val="restart"/>
            <w:vAlign w:val="center"/>
          </w:tcPr>
          <w:p>
            <w:pPr>
              <w:pStyle w:val="单元格样式2"/>
            </w:pPr>
            <w:r>
              <w:t xml:space="preserve">完成时限</w:t>
            </w:r>
          </w:p>
        </w:tc>
        <w:tc>
          <w:tcPr>
            <w:tcW w:w="0" w:type="auto"/>
            <w:hMerge/>
            <w:vAlign w:val="center"/>
          </w:tcPr>
          <w:p>
            <w:pPr/>
          </w:p>
        </w:tc>
        <w:tc>
          <w:tcPr>
            <w:tcW w:w="1276" w:type="dxa"/>
            <w:vAlign w:val="center"/>
          </w:tcPr>
          <w:p>
            <w:pPr>
              <w:pStyle w:val="单元格样式2"/>
            </w:pPr>
            <w:r>
              <w:t xml:space="preserve">&lt;20天</w:t>
            </w:r>
          </w:p>
        </w:tc>
        <w:tc>
          <w:tcPr>
            <w:tcW w:w="1843" w:type="dxa"/>
            <w:vAlign w:val="center"/>
          </w:tcPr>
          <w:p>
            <w:pPr>
              <w:pStyle w:val="单元格样式2"/>
            </w:pPr>
            <w:r>
              <w:t xml:space="preserve">保证按合同日期顺利竣工，正常投入使用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增加住房数量</w:t>
            </w:r>
          </w:p>
        </w:tc>
        <w:tc>
          <w:tcPr>
            <w:tcW w:w="2891" w:type="dxa"/>
            <w:hMerge w:val="restart"/>
            <w:vAlign w:val="center"/>
          </w:tcPr>
          <w:p>
            <w:pPr>
              <w:pStyle w:val="单元格样式2"/>
            </w:pPr>
            <w:r>
              <w:t xml:space="preserve">增加住房数量</w:t>
            </w:r>
          </w:p>
        </w:tc>
        <w:tc>
          <w:tcPr>
            <w:tcW w:w="0" w:type="auto"/>
            <w:hMerge/>
            <w:vAlign w:val="center"/>
          </w:tcPr>
          <w:p>
            <w:pPr/>
          </w:p>
        </w:tc>
        <w:tc>
          <w:tcPr>
            <w:tcW w:w="1276" w:type="dxa"/>
            <w:vAlign w:val="center"/>
          </w:tcPr>
          <w:p>
            <w:pPr>
              <w:pStyle w:val="单元格样式2"/>
            </w:pPr>
            <w:r>
              <w:t xml:space="preserve">≥200套</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改善了整体环境，提高了人民的生活质量</w:t>
            </w:r>
          </w:p>
        </w:tc>
        <w:tc>
          <w:tcPr>
            <w:tcW w:w="2891" w:type="dxa"/>
            <w:hMerge w:val="restart"/>
            <w:vAlign w:val="center"/>
          </w:tcPr>
          <w:p>
            <w:pPr>
              <w:pStyle w:val="单元格样式2"/>
            </w:pPr>
            <w:r>
              <w:t xml:space="preserve">城镇化实现增加比例</w:t>
            </w:r>
          </w:p>
        </w:tc>
        <w:tc>
          <w:tcPr>
            <w:tcW w:w="0" w:type="auto"/>
            <w:hMerge/>
            <w:vAlign w:val="center"/>
          </w:tcPr>
          <w:p>
            <w:pPr/>
          </w:p>
        </w:tc>
        <w:tc>
          <w:tcPr>
            <w:tcW w:w="1276" w:type="dxa"/>
            <w:vAlign w:val="center"/>
          </w:tcPr>
          <w:p>
            <w:pPr>
              <w:pStyle w:val="单元格样式2"/>
            </w:pPr>
            <w:r>
              <w:t xml:space="preserve">≥20百分比</w:t>
            </w:r>
          </w:p>
        </w:tc>
        <w:tc>
          <w:tcPr>
            <w:tcW w:w="1843" w:type="dxa"/>
            <w:vAlign w:val="center"/>
          </w:tcPr>
          <w:p>
            <w:pPr>
              <w:pStyle w:val="单元格样式2"/>
            </w:pPr>
            <w:r>
              <w:t xml:space="preserve">实地调查</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保障住房时效</w:t>
            </w:r>
          </w:p>
        </w:tc>
        <w:tc>
          <w:tcPr>
            <w:tcW w:w="2891" w:type="dxa"/>
            <w:hMerge w:val="restart"/>
            <w:vAlign w:val="center"/>
          </w:tcPr>
          <w:p>
            <w:pPr>
              <w:pStyle w:val="单元格样式2"/>
            </w:pPr>
            <w:r>
              <w:t xml:space="preserve">保障住房时效</w:t>
            </w:r>
          </w:p>
        </w:tc>
        <w:tc>
          <w:tcPr>
            <w:tcW w:w="0" w:type="auto"/>
            <w:hMerge/>
            <w:vAlign w:val="center"/>
          </w:tcPr>
          <w:p>
            <w:pPr/>
          </w:p>
        </w:tc>
        <w:tc>
          <w:tcPr>
            <w:tcW w:w="1276" w:type="dxa"/>
            <w:vAlign w:val="center"/>
          </w:tcPr>
          <w:p>
            <w:pPr>
              <w:pStyle w:val="单元格样式2"/>
            </w:pPr>
            <w:r>
              <w:t xml:space="preserve">&gt;70年</w:t>
            </w:r>
          </w:p>
        </w:tc>
        <w:tc>
          <w:tcPr>
            <w:tcW w:w="1843" w:type="dxa"/>
            <w:vAlign w:val="center"/>
          </w:tcPr>
          <w:p>
            <w:pPr>
              <w:pStyle w:val="单元格样式2"/>
            </w:pPr>
            <w:r>
              <w:t xml:space="preserve">住房合同</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村民满意度调查</w:t>
            </w:r>
          </w:p>
        </w:tc>
        <w:tc>
          <w:tcPr>
            <w:tcW w:w="2891" w:type="dxa"/>
            <w:hMerge w:val="restart"/>
            <w:vAlign w:val="center"/>
          </w:tcPr>
          <w:p>
            <w:pPr>
              <w:pStyle w:val="单元格样式2"/>
            </w:pPr>
            <w:r>
              <w:t xml:space="preserve">满意群众占调查总数的百分比</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实地调查</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footer" Target="footer1.xml" /><Relationship Id="rId48" Type="http://schemas.openxmlformats.org/officeDocument/2006/relationships/footer" Target="footer2.xml" /><Relationship Id="rId49" Type="http://schemas.openxmlformats.org/officeDocument/2006/relationships/theme" Target="theme/theme1.xml" /><Relationship Id="rId5" Type="http://schemas.openxmlformats.org/officeDocument/2006/relationships/customXml" Target="../customXml/item5.xml" /><Relationship Id="rId50" Type="http://schemas.openxmlformats.org/officeDocument/2006/relationships/styles" Target="styles.xml" /><Relationship Id="rId51" Type="http://schemas.openxmlformats.org/officeDocument/2006/relationships/webSettings" Target="webSettings.xml" /><Relationship Id="rId52" Type="http://schemas.openxmlformats.org/officeDocument/2006/relationships/numbering" Target="numbering.xml" /><Relationship Id="rId53"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2022-03-14T13:26:18Z</dcterms:created>
  <dcterms:modified xsi:type="dcterms:W3CDTF">2022-03-14T05:26:18Z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2022-03-14T13:26:19Z</dcterms:created>
  <dcterms:modified xsi:type="dcterms:W3CDTF">2022-03-14T05:26:19Z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2022-03-14T13:26:20Z</dcterms:created>
  <dcterms:modified xsi:type="dcterms:W3CDTF">2022-03-14T05:26:20Z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2022-03-14T13:26:20Z</dcterms:created>
  <dcterms:modified xsi:type="dcterms:W3CDTF">2022-03-14T05:26:20Z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2022-03-14T13:26:20Z</dcterms:created>
  <dcterms:modified xsi:type="dcterms:W3CDTF">2022-03-14T05:26:20Z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2022-03-14T13:26:20Z</dcterms:created>
  <dcterms:modified xsi:type="dcterms:W3CDTF">2022-03-14T05:26:20Z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2022-03-14T13:26:21Z</dcterms:created>
  <dcterms:modified xsi:type="dcterms:W3CDTF">2022-03-14T05:26:21Z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2022-03-14T13:26:21Z</dcterms:created>
  <dcterms:modified xsi:type="dcterms:W3CDTF">2022-03-14T05:26:21Z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2022-03-14T13:26:21Z</dcterms:created>
  <dcterms:modified xsi:type="dcterms:W3CDTF">2022-03-14T05:26:21Z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2022-03-14T13:26:22Z</dcterms:created>
  <dcterms:modified xsi:type="dcterms:W3CDTF">2022-03-14T05:26:22Z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2022-03-14T13:26:22Z</dcterms:created>
  <dcterms:modified xsi:type="dcterms:W3CDTF">2022-03-14T05:26:22Z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2022-03-14T13:26:18Z</dcterms:created>
  <dcterms:modified xsi:type="dcterms:W3CDTF">2022-03-14T05:26:18Z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2022-03-14T13:26:22Z</dcterms:created>
  <dcterms:modified xsi:type="dcterms:W3CDTF">2022-03-14T05:26:22Z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2022-03-14T13:26:23Z</dcterms:created>
  <dcterms:modified xsi:type="dcterms:W3CDTF">2022-03-14T05:26:22Z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2022-03-14T13:26:23Z</dcterms:created>
  <dcterms:modified xsi:type="dcterms:W3CDTF">2022-03-14T05:26:23Z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2022-03-14T13:26:23Z</dcterms:created>
  <dcterms:modified xsi:type="dcterms:W3CDTF">2022-03-14T05:26:23Z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2022-03-14T13:26:23Z</dcterms:created>
  <dcterms:modified xsi:type="dcterms:W3CDTF">2022-03-14T05:26:23Z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2022-03-14T13:26:24Z</dcterms:created>
  <dcterms:modified xsi:type="dcterms:W3CDTF">2022-03-14T05:26:24Z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2022-03-14T13:26:24Z</dcterms:created>
  <dcterms:modified xsi:type="dcterms:W3CDTF">2022-03-14T05:26:24Z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2022-03-14T13:26:24Z</dcterms:created>
  <dcterms:modified xsi:type="dcterms:W3CDTF">2022-03-14T05:26:24Z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2022-03-14T13:26:19Z</dcterms:created>
  <dcterms:modified xsi:type="dcterms:W3CDTF">2022-03-14T05:26:19Z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2022-03-14T13:26:19Z</dcterms:created>
  <dcterms:modified xsi:type="dcterms:W3CDTF">2022-03-14T05:26:19Z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2022-03-14T13:26:19Z</dcterms:created>
  <dcterms:modified xsi:type="dcterms:W3CDTF">2022-03-14T05:26:19Z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2022-03-14T13:26:24Z</dcterms:created>
  <dcterms:modified xsi:type="dcterms:W3CDTF">2022-03-14T05:26:47Z</dcterms:modified>
</cp:coreProperties>
</file>