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文安县消防救援大队</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文安县消防救援大队编制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文安县财政局审核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1.2023年12月份人员工资绩效目标表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2.2023年省财政下达改革性和奖励性补贴经费绩效目标表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3.2024年人员保障经费绩效目标表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4.孙氏镇小型消防站采购项目经费绩效目标表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5.消防救援队伍改革性补贴等支出绩效目标表</w:t>
      </w:r>
      <w:r>
        <w:tab/>
      </w:r>
      <w:r>
        <w:fldChar w:fldCharType="begin"/>
      </w:r>
      <w:r>
        <w:instrText xml:space="preserve">PAGEREF _Toc_4_4_0000000008 \h</w:instrText>
      </w:r>
      <w:r>
        <w:fldChar w:fldCharType="separate"/>
      </w:r>
      <w:r>
        <w:t>10</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为提高城镇抵御火灾灾害能力，防止文安县火灾的发生，减少火灾的损失，积极参加社会抢险救援工作，确保全县消防工作、调度会、宣传、季度执法例会等大型安保会议顺利召开；保障消防宣传印制资料及日常宣传材料，制作消防宣传片，户外宣传牌制作。确保各类火灾预防、扑救和应急救援、维稳处突等工作顺利完成， 保护公共财产和人民生命财产安全。</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(一)消防救援队伍人员改革性和奖励性补贴。</w:t>
      </w:r>
    </w:p>
    <w:p>
      <w:pPr>
        <w:pStyle w:val="9"/>
      </w:pPr>
      <w:r>
        <w:t>绩效目标:按照《驻河北省国家综合性消防救援队伍经费管理实施细则》的通知（冀财建[2020]248号），保障驻地国家综合性消防救援队伍经费支出。</w:t>
      </w:r>
    </w:p>
    <w:p>
      <w:pPr>
        <w:pStyle w:val="9"/>
      </w:pPr>
      <w:r>
        <w:t>绩效指标:保障补贴经费的人数≥10人，项目所设定的绩效目标是否符合客观实际、现实需求≥10人，项目资金拨付支出是否及时≥90%，实际到位的项目资金数与计划投入资金的比率≥22.74万元，提升人员职业技能水平≥90%，保证人才队伍可持续建设≥95%，使用人满意和较满意的数量占调查总人数的比率≥95%。</w:t>
      </w:r>
    </w:p>
    <w:p>
      <w:pPr>
        <w:pStyle w:val="9"/>
      </w:pPr>
      <w:r>
        <w:t>（二）消防公用经费</w:t>
      </w:r>
    </w:p>
    <w:p>
      <w:pPr>
        <w:pStyle w:val="9"/>
      </w:pPr>
      <w:r>
        <w:t>绩效目标:按照每月实际需要及进度保障我单位全年职能所需的经常性、消耗支出，确保火灾预防、扑救和应急救援、维稳处突等工作任务顺利完成。</w:t>
      </w:r>
    </w:p>
    <w:p>
      <w:pPr>
        <w:pStyle w:val="9"/>
      </w:pPr>
      <w:r>
        <w:t>绩效指标:保障执行经费的人数=95，资金到位率≥95%，项目资金拨付支出是否及时≥95%，实际到达单位的项目资金金额与计划投入资金的比率=100%，保障完成执法执勤率≥95%，全县防火防控比率≥95%，使用人满意和较满意的数量占调查总人数的比率≥95%。</w:t>
      </w:r>
    </w:p>
    <w:p>
      <w:pPr>
        <w:pStyle w:val="9"/>
      </w:pPr>
      <w:r>
        <w:t>（三）人员经费</w:t>
      </w:r>
    </w:p>
    <w:p>
      <w:pPr>
        <w:pStyle w:val="9"/>
      </w:pPr>
      <w:r>
        <w:t>绩效目标:按照每月实际需要及进度保障我单位全年职能所需的经常性、消耗支出。</w:t>
      </w:r>
    </w:p>
    <w:p>
      <w:pPr>
        <w:pStyle w:val="9"/>
      </w:pPr>
      <w:r>
        <w:t>绩效指标:保障执行经费的人数=118人，项目所设定的绩效目标是否符合客观实际、现实需求＝118人，项目资金拨付支出是否及时≥90%,实际到达单位的项目资金金额与计划投入资金的比率=682.32万元，保障完成执法执勤率≥90%，全县防火防控比率=100%，使用人满意和较满意的数量占调查总人数的比率≥90%。</w:t>
      </w:r>
    </w:p>
    <w:p>
      <w:pPr>
        <w:pStyle w:val="9"/>
      </w:pPr>
      <w:r>
        <w:t>（四）消防救援队伍改革性补贴等支出</w:t>
      </w:r>
    </w:p>
    <w:p>
      <w:pPr>
        <w:pStyle w:val="9"/>
      </w:pPr>
      <w:r>
        <w:t>绩效目标:按照《驻河北省国家综合性消防救援队伍经费管理实施细则》的通知（冀财建[2020]248号），保障驻地国家综合性消防救援队伍经费支出。</w:t>
      </w:r>
    </w:p>
    <w:p>
      <w:pPr>
        <w:pStyle w:val="9"/>
      </w:pPr>
      <w:r>
        <w:t>绩效指标:保障补贴经费的人数≥26人，项目所设定的绩效目标是否符合客观实际、现实需求≥26人，项目资金拨付支出是否及时≥90%，实际到位的项目资金数与计划投入资金的比率≥58.11万元，提升人员职业技能水平≥90%，保证人才队伍可持续建设≥95%，使用人满意和较满意的数量占调查总人数的比率≥95%。</w:t>
      </w:r>
    </w:p>
    <w:p>
      <w:pPr>
        <w:pStyle w:val="9"/>
      </w:pPr>
      <w:r>
        <w:t>（五）2023年省财政下达改革性和奖励性补贴经费</w:t>
      </w:r>
    </w:p>
    <w:p>
      <w:pPr>
        <w:pStyle w:val="9"/>
      </w:pPr>
      <w:r>
        <w:t>绩效目标:按照《驻河北省国家综合性消防救援队伍经费管理实施细则》的通知（冀财建[2020]248号），保障驻地国家综合性消防救援队伍经费支出。</w:t>
      </w:r>
    </w:p>
    <w:p>
      <w:pPr>
        <w:pStyle w:val="9"/>
      </w:pPr>
      <w:r>
        <w:t>绩效指标:保障补贴经费的人数≥1人，项目所设定的绩效目标是否符合客观实际、现实需求≥1人，项目资金拨付支出是否及时≥90%，实际到位的项目资金数与计划投入资金的比率≥3580元，提升人员职业技能水平≥90%，保证人才队伍可持续建设≥95%，使用人满意和较满意的数量占调查总人数的比率≥95%。</w:t>
      </w:r>
    </w:p>
    <w:p>
      <w:pPr>
        <w:pStyle w:val="9"/>
      </w:pPr>
      <w:r>
        <w:t>（六）2023年12月份人员工资</w:t>
      </w:r>
    </w:p>
    <w:p>
      <w:pPr>
        <w:pStyle w:val="9"/>
      </w:pPr>
      <w:r>
        <w:t>绩效目标:保障我大队消防专职队员、文员2023年12月份工资发放到位。</w:t>
      </w:r>
    </w:p>
    <w:p>
      <w:pPr>
        <w:pStyle w:val="9"/>
      </w:pPr>
      <w:r>
        <w:t>绩效指标:保障执行经费的人数=123人，项目所设定的绩效目标是否符合客观实际、现实需求＝123人，项目资金拨付支出是否及时≥90%,实际到达单位的项目资金金额与计划投入资金的比率=54.744万元，保障完成执法执勤率≥90%，全县防火防控比率=100%，使用人满意和较满意的数量占调查总人数的比率≥90%。</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w:t>
      </w:r>
      <w:bookmarkStart w:id="8" w:name="_GoBack"/>
      <w:bookmarkEnd w:id="8"/>
      <w:r>
        <w:rPr>
          <w:rFonts w:ascii="方正黑体_GBK" w:hAnsi="方正黑体_GBK" w:eastAsia="方正黑体_GBK" w:cs="方正黑体_GBK"/>
          <w:color w:val="000000"/>
          <w:sz w:val="28"/>
        </w:rPr>
        <w:t>作保障措施</w:t>
      </w:r>
      <w:bookmarkEnd w:id="2"/>
    </w:p>
    <w:p>
      <w:pPr>
        <w:pStyle w:val="10"/>
      </w:pPr>
      <w:r>
        <w:t>组织开展消防宣传，对机关、团体、企业、事业单位遵守消防法律、法规情况进行监督管理。不断加强火灾隐患排查工作，加大检查力度，彻底消除隐患；要依法履行单位消防安全主体责任，建立完善消防安全责任体系。积极参加各类火灾扑救工作及社会抢险救援结合中队执勤力量和装备配置的实际情况，从实战需要出发，扎实开展执勤战备工作，充分做好灭大火、打恶仗的各项准备工作，保卫国家经济建设，保护公共财产和人民生命财产安全。</w:t>
      </w:r>
    </w:p>
    <w:p>
      <w:pPr>
        <w:pStyle w:val="10"/>
      </w:pPr>
      <w:r>
        <w:t>(一）完善制度建设。制定完善预算绩效管理制度、资金管理办法、工作保障制度等，为全年预算绩效目标的实现奠定制度基础。</w:t>
      </w:r>
    </w:p>
    <w:p>
      <w:pPr>
        <w:pStyle w:val="10"/>
      </w:pPr>
      <w:r>
        <w:t>（二）加强支出管理。通过优化支出结构、编细编实预算、加快履行政府采购手续、尽快启动项目、及时支付资金、6月底前细化代编预算、按规定及时下达资金等多种措施，确保支出进度达标。</w:t>
      </w:r>
    </w:p>
    <w:p>
      <w:pPr>
        <w:pStyle w:val="10"/>
      </w:pPr>
      <w:r>
        <w:t>（三）加强绩效运行监控。按要求开展绩效运行监控，发现问题及时采取措施，确保绩效目标如期保质实现。</w:t>
      </w:r>
    </w:p>
    <w:p>
      <w:pPr>
        <w:pStyle w:val="10"/>
      </w:pPr>
      <w:r>
        <w:t>做好绩效自评。按要求开展上年度部门预算绩效自评和重点评价工作，对评价中发现的问题及时整改，调整优化支出结构，提高财政资金使用效益。</w:t>
      </w:r>
    </w:p>
    <w:p>
      <w:pPr>
        <w:pStyle w:val="10"/>
      </w:pPr>
      <w:r>
        <w:t>（四）规范财务资产管理。完善财务管理制度，严格审批程序，加强固定资产登记、使用和的报废处置管理，做到支出合理，物尽其用。</w:t>
      </w:r>
    </w:p>
    <w:p>
      <w:pPr>
        <w:pStyle w:val="10"/>
      </w:pPr>
      <w:r>
        <w:t>（五）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（六）加强宣传培训调研。加强人员培训，提高本部门职工业务素质；加强调研，提出优化财政资金配置、提高资金使用效益的意见；加大宣传力度，强化预算绩效管理意识，促进预算绩效管理水平进一步提升。</w:t>
      </w: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1.2023年12月份人员工资绩效目标表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169001文安县消防救援大队本级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13102624P00000110360T</w:t>
            </w:r>
          </w:p>
        </w:tc>
        <w:tc>
          <w:tcPr>
            <w:tcW w:w="1587" w:type="dxa"/>
            <w:vAlign w:val="center"/>
          </w:tcPr>
          <w:p>
            <w:pPr>
              <w:pStyle w:val="14"/>
            </w:pPr>
            <w:r>
              <w:t>项目名称</w:t>
            </w:r>
          </w:p>
        </w:tc>
        <w:tc>
          <w:tcPr>
            <w:tcW w:w="4422" w:type="dxa"/>
            <w:gridSpan w:val="3"/>
            <w:vAlign w:val="center"/>
          </w:tcPr>
          <w:p>
            <w:pPr>
              <w:pStyle w:val="13"/>
            </w:pPr>
            <w:r>
              <w:t>2023年12月份人员工资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547440.00</w:t>
            </w:r>
          </w:p>
        </w:tc>
        <w:tc>
          <w:tcPr>
            <w:tcW w:w="1587" w:type="dxa"/>
            <w:vAlign w:val="center"/>
          </w:tcPr>
          <w:p>
            <w:pPr>
              <w:pStyle w:val="14"/>
            </w:pPr>
            <w:r>
              <w:t>其中：财政    资金</w:t>
            </w:r>
          </w:p>
        </w:tc>
        <w:tc>
          <w:tcPr>
            <w:tcW w:w="1304" w:type="dxa"/>
            <w:vAlign w:val="center"/>
          </w:tcPr>
          <w:p>
            <w:pPr>
              <w:pStyle w:val="13"/>
            </w:pPr>
            <w:r>
              <w:t>547440.00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发放12月份专职队员、文员工资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547440.00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1.按时发放人员工资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保障执勤人数</w:t>
            </w:r>
          </w:p>
        </w:tc>
        <w:tc>
          <w:tcPr>
            <w:tcW w:w="2891" w:type="dxa"/>
            <w:vAlign w:val="center"/>
          </w:tcPr>
          <w:p>
            <w:pPr>
              <w:pStyle w:val="13"/>
            </w:pPr>
            <w:r>
              <w:t>保障执行经费的人数</w:t>
            </w:r>
          </w:p>
        </w:tc>
        <w:tc>
          <w:tcPr>
            <w:tcW w:w="1276" w:type="dxa"/>
            <w:vAlign w:val="center"/>
          </w:tcPr>
          <w:p>
            <w:pPr>
              <w:pStyle w:val="13"/>
            </w:pPr>
            <w:r>
              <w:t>123人</w:t>
            </w:r>
          </w:p>
        </w:tc>
        <w:tc>
          <w:tcPr>
            <w:tcW w:w="1843" w:type="dxa"/>
            <w:vAlign w:val="center"/>
          </w:tcPr>
          <w:p>
            <w:pPr>
              <w:pStyle w:val="13"/>
            </w:pPr>
            <w:r>
              <w:t>《河北省地方消防经费保障指导标准》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项目绩效目标现实需求相符性</w:t>
            </w:r>
          </w:p>
        </w:tc>
        <w:tc>
          <w:tcPr>
            <w:tcW w:w="2891" w:type="dxa"/>
            <w:vAlign w:val="center"/>
          </w:tcPr>
          <w:p>
            <w:pPr>
              <w:pStyle w:val="13"/>
            </w:pPr>
            <w:r>
              <w:t>项目所设定的绩效目标是否符合客观实际、现实需求</w:t>
            </w:r>
          </w:p>
        </w:tc>
        <w:tc>
          <w:tcPr>
            <w:tcW w:w="1276" w:type="dxa"/>
            <w:vAlign w:val="center"/>
          </w:tcPr>
          <w:p>
            <w:pPr>
              <w:pStyle w:val="13"/>
            </w:pPr>
            <w:r>
              <w:t>123人</w:t>
            </w:r>
          </w:p>
        </w:tc>
        <w:tc>
          <w:tcPr>
            <w:tcW w:w="1843" w:type="dxa"/>
            <w:vAlign w:val="center"/>
          </w:tcPr>
          <w:p>
            <w:pPr>
              <w:pStyle w:val="13"/>
            </w:pPr>
            <w:r>
              <w:t>《河北省地方消防经费保障指导标准》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资金及时拨付到位</w:t>
            </w:r>
          </w:p>
        </w:tc>
        <w:tc>
          <w:tcPr>
            <w:tcW w:w="2891" w:type="dxa"/>
            <w:vAlign w:val="center"/>
          </w:tcPr>
          <w:p>
            <w:pPr>
              <w:pStyle w:val="13"/>
            </w:pPr>
            <w:r>
              <w:t>资金拨付支出是否及时</w:t>
            </w:r>
          </w:p>
        </w:tc>
        <w:tc>
          <w:tcPr>
            <w:tcW w:w="1276" w:type="dxa"/>
            <w:vAlign w:val="center"/>
          </w:tcPr>
          <w:p>
            <w:pPr>
              <w:pStyle w:val="13"/>
            </w:pPr>
            <w:r>
              <w:t>≥95%</w:t>
            </w:r>
          </w:p>
        </w:tc>
        <w:tc>
          <w:tcPr>
            <w:tcW w:w="1843" w:type="dxa"/>
            <w:vAlign w:val="center"/>
          </w:tcPr>
          <w:p>
            <w:pPr>
              <w:pStyle w:val="13"/>
            </w:pPr>
            <w:r>
              <w:t>《河北省地方消防经费保障指导标准》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资金到位率</w:t>
            </w:r>
          </w:p>
        </w:tc>
        <w:tc>
          <w:tcPr>
            <w:tcW w:w="2891" w:type="dxa"/>
            <w:vAlign w:val="center"/>
          </w:tcPr>
          <w:p>
            <w:pPr>
              <w:pStyle w:val="13"/>
            </w:pPr>
            <w:r>
              <w:t>实际到达单位的资金金额与计划投入资金的比率</w:t>
            </w:r>
          </w:p>
        </w:tc>
        <w:tc>
          <w:tcPr>
            <w:tcW w:w="1276" w:type="dxa"/>
            <w:vAlign w:val="center"/>
          </w:tcPr>
          <w:p>
            <w:pPr>
              <w:pStyle w:val="13"/>
            </w:pPr>
            <w:r>
              <w:t>≥95%</w:t>
            </w:r>
          </w:p>
        </w:tc>
        <w:tc>
          <w:tcPr>
            <w:tcW w:w="1843" w:type="dxa"/>
            <w:vAlign w:val="center"/>
          </w:tcPr>
          <w:p>
            <w:pPr>
              <w:pStyle w:val="13"/>
            </w:pPr>
            <w:r>
              <w:t>《河北省地方消防经费保障指导标准》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保障完成执法执勤率</w:t>
            </w:r>
          </w:p>
        </w:tc>
        <w:tc>
          <w:tcPr>
            <w:tcW w:w="2891" w:type="dxa"/>
            <w:vAlign w:val="center"/>
          </w:tcPr>
          <w:p>
            <w:pPr>
              <w:pStyle w:val="13"/>
            </w:pPr>
            <w:r>
              <w:t>保障完成执法执勤率</w:t>
            </w:r>
          </w:p>
        </w:tc>
        <w:tc>
          <w:tcPr>
            <w:tcW w:w="1276" w:type="dxa"/>
            <w:vAlign w:val="center"/>
          </w:tcPr>
          <w:p>
            <w:pPr>
              <w:pStyle w:val="13"/>
            </w:pPr>
            <w:r>
              <w:t>≥95%</w:t>
            </w:r>
          </w:p>
        </w:tc>
        <w:tc>
          <w:tcPr>
            <w:tcW w:w="1843" w:type="dxa"/>
            <w:vAlign w:val="center"/>
          </w:tcPr>
          <w:p>
            <w:pPr>
              <w:pStyle w:val="13"/>
            </w:pPr>
            <w:r>
              <w:t>《河北省地方消防经费保障指导标准》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保证人才队伍可持续建设</w:t>
            </w:r>
          </w:p>
        </w:tc>
        <w:tc>
          <w:tcPr>
            <w:tcW w:w="2891" w:type="dxa"/>
            <w:vAlign w:val="center"/>
          </w:tcPr>
          <w:p>
            <w:pPr>
              <w:pStyle w:val="13"/>
            </w:pPr>
            <w:r>
              <w:t>保证人才队伍可持续建设</w:t>
            </w:r>
          </w:p>
        </w:tc>
        <w:tc>
          <w:tcPr>
            <w:tcW w:w="1276" w:type="dxa"/>
            <w:vAlign w:val="center"/>
          </w:tcPr>
          <w:p>
            <w:pPr>
              <w:pStyle w:val="13"/>
            </w:pPr>
            <w:r>
              <w:t>≥95%</w:t>
            </w:r>
          </w:p>
        </w:tc>
        <w:tc>
          <w:tcPr>
            <w:tcW w:w="1843" w:type="dxa"/>
            <w:vAlign w:val="center"/>
          </w:tcPr>
          <w:p>
            <w:pPr>
              <w:pStyle w:val="13"/>
            </w:pPr>
            <w:r>
              <w:t>《河北省地方消防经费保障指导标准》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服务对象满意度指标</w:t>
            </w:r>
          </w:p>
        </w:tc>
        <w:tc>
          <w:tcPr>
            <w:tcW w:w="2891" w:type="dxa"/>
            <w:vAlign w:val="center"/>
          </w:tcPr>
          <w:p>
            <w:pPr>
              <w:pStyle w:val="13"/>
            </w:pPr>
            <w:r>
              <w:t>使用人满意和较满意的数量占调查总人数的比率</w:t>
            </w:r>
          </w:p>
        </w:tc>
        <w:tc>
          <w:tcPr>
            <w:tcW w:w="1276" w:type="dxa"/>
            <w:vAlign w:val="center"/>
          </w:tcPr>
          <w:p>
            <w:pPr>
              <w:pStyle w:val="13"/>
            </w:pPr>
            <w:r>
              <w:t>≥95%</w:t>
            </w:r>
          </w:p>
        </w:tc>
        <w:tc>
          <w:tcPr>
            <w:tcW w:w="1843" w:type="dxa"/>
            <w:vAlign w:val="center"/>
          </w:tcPr>
          <w:p>
            <w:pPr>
              <w:pStyle w:val="13"/>
            </w:pPr>
            <w:r>
              <w:t>《河北省地方消防经费保障指导标准》</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2.2023年省财政下达改革性和奖励性补贴经费绩效目标表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169001文安县消防救援大队本级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13102624P000001105734</w:t>
            </w:r>
          </w:p>
        </w:tc>
        <w:tc>
          <w:tcPr>
            <w:tcW w:w="1587" w:type="dxa"/>
            <w:vAlign w:val="center"/>
          </w:tcPr>
          <w:p>
            <w:pPr>
              <w:pStyle w:val="14"/>
            </w:pPr>
            <w:r>
              <w:t>项目名称</w:t>
            </w:r>
          </w:p>
        </w:tc>
        <w:tc>
          <w:tcPr>
            <w:tcW w:w="4422" w:type="dxa"/>
            <w:gridSpan w:val="3"/>
            <w:vAlign w:val="center"/>
          </w:tcPr>
          <w:p>
            <w:pPr>
              <w:pStyle w:val="13"/>
            </w:pPr>
            <w:r>
              <w:t>2023年省财政下达改革性和奖励性补贴经费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3580.00</w:t>
            </w:r>
          </w:p>
        </w:tc>
        <w:tc>
          <w:tcPr>
            <w:tcW w:w="1587" w:type="dxa"/>
            <w:vAlign w:val="center"/>
          </w:tcPr>
          <w:p>
            <w:pPr>
              <w:pStyle w:val="14"/>
            </w:pPr>
            <w:r>
              <w:t>其中：财政    资金</w:t>
            </w:r>
          </w:p>
        </w:tc>
        <w:tc>
          <w:tcPr>
            <w:tcW w:w="1304" w:type="dxa"/>
            <w:vAlign w:val="center"/>
          </w:tcPr>
          <w:p>
            <w:pPr>
              <w:pStyle w:val="13"/>
            </w:pPr>
            <w:r>
              <w:t>3580.00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"按照《河北省国家综合性消防救援队伍经费管理实施细则》（冀财建【2020】248号）规定，保障我大队消防救援队伍人员补贴足额发放。</w:t>
            </w:r>
            <w:r>
              <w:tab/>
            </w:r>
            <w:r>
              <w:tab/>
            </w:r>
            <w:r>
              <w:tab/>
            </w:r>
            <w:r>
              <w:tab/>
            </w:r>
            <w:r>
              <w:tab/>
            </w:r>
            <w:r>
              <w:tab/>
            </w:r>
          </w:p>
          <w:p>
            <w:pPr>
              <w:pStyle w:val="13"/>
            </w:pPr>
            <w:r>
              <w:t>"</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3580.00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1.按照《河北省国家综合性消防救援队伍经费管理实施细则》（冀财建【2020】248号）规定，保障我大队消防救援队伍人员补贴足额发放。</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补贴人数</w:t>
            </w:r>
          </w:p>
        </w:tc>
        <w:tc>
          <w:tcPr>
            <w:tcW w:w="2891" w:type="dxa"/>
            <w:vAlign w:val="center"/>
          </w:tcPr>
          <w:p>
            <w:pPr>
              <w:pStyle w:val="13"/>
            </w:pPr>
            <w:r>
              <w:t>发放补贴人数</w:t>
            </w:r>
          </w:p>
        </w:tc>
        <w:tc>
          <w:tcPr>
            <w:tcW w:w="1276" w:type="dxa"/>
            <w:vAlign w:val="center"/>
          </w:tcPr>
          <w:p>
            <w:pPr>
              <w:pStyle w:val="13"/>
            </w:pPr>
            <w:r>
              <w:t>≥1人</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补贴发放精准率</w:t>
            </w:r>
          </w:p>
        </w:tc>
        <w:tc>
          <w:tcPr>
            <w:tcW w:w="2891" w:type="dxa"/>
            <w:vAlign w:val="center"/>
          </w:tcPr>
          <w:p>
            <w:pPr>
              <w:pStyle w:val="13"/>
            </w:pPr>
            <w:r>
              <w:t>补贴发放合规人数占发放总人数的比例</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2891" w:type="dxa"/>
            <w:vAlign w:val="center"/>
          </w:tcPr>
          <w:p>
            <w:pPr>
              <w:pStyle w:val="13"/>
            </w:pPr>
            <w:r>
              <w:t>补贴发放时间</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人均补贴标准</w:t>
            </w:r>
          </w:p>
        </w:tc>
        <w:tc>
          <w:tcPr>
            <w:tcW w:w="2891" w:type="dxa"/>
            <w:vAlign w:val="center"/>
          </w:tcPr>
          <w:p>
            <w:pPr>
              <w:pStyle w:val="13"/>
            </w:pPr>
            <w:r>
              <w:t>人均补贴发放标准</w:t>
            </w:r>
          </w:p>
        </w:tc>
        <w:tc>
          <w:tcPr>
            <w:tcW w:w="1276" w:type="dxa"/>
            <w:vAlign w:val="center"/>
          </w:tcPr>
          <w:p>
            <w:pPr>
              <w:pStyle w:val="13"/>
            </w:pPr>
            <w:r>
              <w:t>≥3580元</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受补贴人群生活水平提高</w:t>
            </w:r>
          </w:p>
        </w:tc>
        <w:tc>
          <w:tcPr>
            <w:tcW w:w="2891" w:type="dxa"/>
            <w:vAlign w:val="center"/>
          </w:tcPr>
          <w:p>
            <w:pPr>
              <w:pStyle w:val="13"/>
            </w:pPr>
            <w:r>
              <w:t>受补贴人群生活水平提高程度</w:t>
            </w:r>
          </w:p>
        </w:tc>
        <w:tc>
          <w:tcPr>
            <w:tcW w:w="1276" w:type="dxa"/>
            <w:vAlign w:val="center"/>
          </w:tcPr>
          <w:p>
            <w:pPr>
              <w:pStyle w:val="13"/>
            </w:pPr>
            <w:r>
              <w:t>≥95%</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r>
              <w:tab/>
            </w:r>
          </w:p>
          <w:p>
            <w:pPr>
              <w:pStyle w:val="13"/>
            </w:pPr>
          </w:p>
        </w:tc>
        <w:tc>
          <w:tcPr>
            <w:tcW w:w="2891" w:type="dxa"/>
            <w:vAlign w:val="center"/>
          </w:tcPr>
          <w:p>
            <w:pPr>
              <w:pStyle w:val="13"/>
            </w:pPr>
            <w:r>
              <w:t>受益群众满意度</w:t>
            </w:r>
          </w:p>
        </w:tc>
        <w:tc>
          <w:tcPr>
            <w:tcW w:w="1276" w:type="dxa"/>
            <w:vAlign w:val="center"/>
          </w:tcPr>
          <w:p>
            <w:pPr>
              <w:pStyle w:val="13"/>
            </w:pPr>
            <w:r>
              <w:t>≥95%</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3.2024年人员保障经费绩效目标表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169001文安县消防救援大队本级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13102624P00000111186Q</w:t>
            </w:r>
          </w:p>
        </w:tc>
        <w:tc>
          <w:tcPr>
            <w:tcW w:w="1587" w:type="dxa"/>
            <w:vAlign w:val="center"/>
          </w:tcPr>
          <w:p>
            <w:pPr>
              <w:pStyle w:val="14"/>
            </w:pPr>
            <w:r>
              <w:t>项目名称</w:t>
            </w:r>
          </w:p>
        </w:tc>
        <w:tc>
          <w:tcPr>
            <w:tcW w:w="4422" w:type="dxa"/>
            <w:gridSpan w:val="3"/>
            <w:vAlign w:val="center"/>
          </w:tcPr>
          <w:p>
            <w:pPr>
              <w:pStyle w:val="13"/>
            </w:pPr>
            <w:r>
              <w:t>2024年人员保障经费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6275760.00</w:t>
            </w:r>
          </w:p>
        </w:tc>
        <w:tc>
          <w:tcPr>
            <w:tcW w:w="1587" w:type="dxa"/>
            <w:vAlign w:val="center"/>
          </w:tcPr>
          <w:p>
            <w:pPr>
              <w:pStyle w:val="14"/>
            </w:pPr>
            <w:r>
              <w:t>其中：财政    资金</w:t>
            </w:r>
          </w:p>
        </w:tc>
        <w:tc>
          <w:tcPr>
            <w:tcW w:w="1304" w:type="dxa"/>
            <w:vAlign w:val="center"/>
          </w:tcPr>
          <w:p>
            <w:pPr>
              <w:pStyle w:val="13"/>
            </w:pPr>
            <w:r>
              <w:t>6275760.00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保障我大队消防救援队伍人员工资福利等支出。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3411600.00</w:t>
            </w:r>
          </w:p>
        </w:tc>
        <w:tc>
          <w:tcPr>
            <w:tcW w:w="1587" w:type="dxa"/>
            <w:vAlign w:val="center"/>
          </w:tcPr>
          <w:p>
            <w:pPr>
              <w:pStyle w:val="15"/>
            </w:pPr>
            <w:r>
              <w:t>3411600.00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1.主要用于我大队2024年人员工资福利等支出，保障全县灭火救援工作顺利完成。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保障人数</w:t>
            </w:r>
          </w:p>
        </w:tc>
        <w:tc>
          <w:tcPr>
            <w:tcW w:w="2891" w:type="dxa"/>
            <w:vAlign w:val="center"/>
          </w:tcPr>
          <w:p>
            <w:pPr>
              <w:pStyle w:val="13"/>
            </w:pPr>
            <w:r>
              <w:t>保障人数</w:t>
            </w:r>
          </w:p>
        </w:tc>
        <w:tc>
          <w:tcPr>
            <w:tcW w:w="1276" w:type="dxa"/>
            <w:vAlign w:val="center"/>
          </w:tcPr>
          <w:p>
            <w:pPr>
              <w:pStyle w:val="13"/>
            </w:pPr>
            <w:r>
              <w:t>≥118人</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工资（福利）等发放精准性</w:t>
            </w:r>
          </w:p>
        </w:tc>
        <w:tc>
          <w:tcPr>
            <w:tcW w:w="2891" w:type="dxa"/>
            <w:vAlign w:val="center"/>
          </w:tcPr>
          <w:p>
            <w:pPr>
              <w:pStyle w:val="13"/>
            </w:pPr>
            <w:r>
              <w:t>工资（福利）等发放人员范围的精准性和发放数据的准确性</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社会保障（公积金）缴纳的准确性</w:t>
            </w:r>
          </w:p>
        </w:tc>
        <w:tc>
          <w:tcPr>
            <w:tcW w:w="2891" w:type="dxa"/>
            <w:vAlign w:val="center"/>
          </w:tcPr>
          <w:p>
            <w:pPr>
              <w:pStyle w:val="13"/>
            </w:pPr>
            <w:r>
              <w:t>社会保障（公积金）缴纳数据的准确性</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工资（福利）发放及时性</w:t>
            </w:r>
          </w:p>
        </w:tc>
        <w:tc>
          <w:tcPr>
            <w:tcW w:w="2891" w:type="dxa"/>
            <w:vAlign w:val="center"/>
          </w:tcPr>
          <w:p>
            <w:pPr>
              <w:pStyle w:val="13"/>
            </w:pPr>
            <w:r>
              <w:t>工资福利等发放的时效情况</w:t>
            </w:r>
          </w:p>
        </w:tc>
        <w:tc>
          <w:tcPr>
            <w:tcW w:w="1276" w:type="dxa"/>
            <w:vAlign w:val="center"/>
          </w:tcPr>
          <w:p>
            <w:pPr>
              <w:pStyle w:val="13"/>
            </w:pPr>
            <w:r>
              <w:t>按规定时间发放</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社会保障（公积金）缴纳的及时性</w:t>
            </w:r>
          </w:p>
        </w:tc>
        <w:tc>
          <w:tcPr>
            <w:tcW w:w="2891" w:type="dxa"/>
            <w:vAlign w:val="center"/>
          </w:tcPr>
          <w:p>
            <w:pPr>
              <w:pStyle w:val="13"/>
            </w:pPr>
            <w:r>
              <w:t>社会保障（公积金）缴纳的时效情况</w:t>
            </w:r>
          </w:p>
        </w:tc>
        <w:tc>
          <w:tcPr>
            <w:tcW w:w="1276" w:type="dxa"/>
            <w:vAlign w:val="center"/>
          </w:tcPr>
          <w:p>
            <w:pPr>
              <w:pStyle w:val="13"/>
            </w:pPr>
            <w:r>
              <w:t>按规定时间缴纳</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工资（福利）、社会保障（公积金）等发放（缴纳）标准</w:t>
            </w:r>
          </w:p>
        </w:tc>
        <w:tc>
          <w:tcPr>
            <w:tcW w:w="2891" w:type="dxa"/>
            <w:vAlign w:val="center"/>
          </w:tcPr>
          <w:p>
            <w:pPr>
              <w:pStyle w:val="13"/>
            </w:pPr>
            <w:r>
              <w:t>工资（福利）、社会保障（公积金）等发放（缴纳）标准</w:t>
            </w:r>
          </w:p>
        </w:tc>
        <w:tc>
          <w:tcPr>
            <w:tcW w:w="1276" w:type="dxa"/>
            <w:vAlign w:val="center"/>
          </w:tcPr>
          <w:p>
            <w:pPr>
              <w:pStyle w:val="13"/>
            </w:pPr>
            <w:r>
              <w:t>按规定执行</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加强消防救援队伍人员归属感，保持消防救援队伍稳定</w:t>
            </w:r>
          </w:p>
        </w:tc>
        <w:tc>
          <w:tcPr>
            <w:tcW w:w="2891" w:type="dxa"/>
            <w:vAlign w:val="center"/>
          </w:tcPr>
          <w:p>
            <w:pPr>
              <w:pStyle w:val="13"/>
            </w:pPr>
            <w:r>
              <w:t>通过按时按标准发放工资福利等，进一步增强消防救援队伍人员归属感，保持消防救援队伍相对稳定，保障办公正常运转。</w:t>
            </w:r>
          </w:p>
        </w:tc>
        <w:tc>
          <w:tcPr>
            <w:tcW w:w="1276" w:type="dxa"/>
            <w:vAlign w:val="center"/>
          </w:tcPr>
          <w:p>
            <w:pPr>
              <w:pStyle w:val="13"/>
            </w:pPr>
            <w:r>
              <w:t>保障消防救援队伍相对稳定</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消防救援队伍人员满意度</w:t>
            </w:r>
          </w:p>
        </w:tc>
        <w:tc>
          <w:tcPr>
            <w:tcW w:w="2891" w:type="dxa"/>
            <w:vAlign w:val="center"/>
          </w:tcPr>
          <w:p>
            <w:pPr>
              <w:pStyle w:val="13"/>
            </w:pPr>
            <w:r>
              <w:t>消防救援队伍人员对工资福利等发放工作的满意程度</w:t>
            </w:r>
          </w:p>
        </w:tc>
        <w:tc>
          <w:tcPr>
            <w:tcW w:w="1276" w:type="dxa"/>
            <w:vAlign w:val="center"/>
          </w:tcPr>
          <w:p>
            <w:pPr>
              <w:pStyle w:val="13"/>
            </w:pPr>
            <w:r>
              <w:t>≥95%</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4.孙氏镇小型消防站采购项目经费绩效目标表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169001文安县消防救援大队本级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13102624P000001112862</w:t>
            </w:r>
          </w:p>
        </w:tc>
        <w:tc>
          <w:tcPr>
            <w:tcW w:w="1587" w:type="dxa"/>
            <w:vAlign w:val="center"/>
          </w:tcPr>
          <w:p>
            <w:pPr>
              <w:pStyle w:val="14"/>
            </w:pPr>
            <w:r>
              <w:t>项目名称</w:t>
            </w:r>
          </w:p>
        </w:tc>
        <w:tc>
          <w:tcPr>
            <w:tcW w:w="4422" w:type="dxa"/>
            <w:gridSpan w:val="3"/>
            <w:vAlign w:val="center"/>
          </w:tcPr>
          <w:p>
            <w:pPr>
              <w:pStyle w:val="13"/>
            </w:pPr>
            <w:r>
              <w:t>孙氏镇小型消防站采购项目经费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304" w:type="dxa"/>
            <w:vAlign w:val="center"/>
          </w:tcPr>
          <w:p>
            <w:pPr>
              <w:pStyle w:val="13"/>
            </w:pPr>
            <w:r>
              <w:t>1000000.00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孙氏镇小型消防站采购项目经费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1000000.00</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1.建设小型站保障第一时间解决灭火及抢险救援，灭火及抢险救援工作达到最好的效果。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消防站建站</w:t>
            </w:r>
          </w:p>
        </w:tc>
        <w:tc>
          <w:tcPr>
            <w:tcW w:w="2891" w:type="dxa"/>
            <w:vAlign w:val="center"/>
          </w:tcPr>
          <w:p>
            <w:pPr>
              <w:pStyle w:val="13"/>
            </w:pPr>
            <w:r>
              <w:t>消防站建站数量</w:t>
            </w:r>
            <w:r>
              <w:tab/>
            </w:r>
          </w:p>
          <w:p>
            <w:pPr>
              <w:pStyle w:val="13"/>
            </w:pPr>
          </w:p>
        </w:tc>
        <w:tc>
          <w:tcPr>
            <w:tcW w:w="1276" w:type="dxa"/>
            <w:vAlign w:val="center"/>
          </w:tcPr>
          <w:p>
            <w:pPr>
              <w:pStyle w:val="13"/>
            </w:pPr>
            <w:r>
              <w:t>≥1座</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模块站质量</w:t>
            </w:r>
          </w:p>
        </w:tc>
        <w:tc>
          <w:tcPr>
            <w:tcW w:w="2891" w:type="dxa"/>
            <w:vAlign w:val="center"/>
          </w:tcPr>
          <w:p>
            <w:pPr>
              <w:pStyle w:val="13"/>
            </w:pPr>
            <w:r>
              <w:t>模块站质量</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项目按期完成率</w:t>
            </w:r>
          </w:p>
        </w:tc>
        <w:tc>
          <w:tcPr>
            <w:tcW w:w="2891" w:type="dxa"/>
            <w:vAlign w:val="center"/>
          </w:tcPr>
          <w:p>
            <w:pPr>
              <w:pStyle w:val="13"/>
            </w:pPr>
            <w:r>
              <w:t>按期完成的工程量</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模块站采购成本</w:t>
            </w:r>
          </w:p>
        </w:tc>
        <w:tc>
          <w:tcPr>
            <w:tcW w:w="2891" w:type="dxa"/>
            <w:vAlign w:val="center"/>
          </w:tcPr>
          <w:p>
            <w:pPr>
              <w:pStyle w:val="13"/>
            </w:pPr>
            <w:r>
              <w:t>模块站各模块、配套设备采购等成本</w:t>
            </w:r>
          </w:p>
        </w:tc>
        <w:tc>
          <w:tcPr>
            <w:tcW w:w="1276" w:type="dxa"/>
            <w:vAlign w:val="center"/>
          </w:tcPr>
          <w:p>
            <w:pPr>
              <w:pStyle w:val="13"/>
            </w:pPr>
            <w:r>
              <w:t>≥100万元</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有效保障灭火救援工作开展</w:t>
            </w:r>
          </w:p>
        </w:tc>
        <w:tc>
          <w:tcPr>
            <w:tcW w:w="2891" w:type="dxa"/>
            <w:vAlign w:val="center"/>
          </w:tcPr>
          <w:p>
            <w:pPr>
              <w:pStyle w:val="13"/>
            </w:pPr>
            <w:r>
              <w:t>灭火救援工作保障能力提升情况</w:t>
            </w:r>
          </w:p>
        </w:tc>
        <w:tc>
          <w:tcPr>
            <w:tcW w:w="1276" w:type="dxa"/>
            <w:vAlign w:val="center"/>
          </w:tcPr>
          <w:p>
            <w:pPr>
              <w:pStyle w:val="13"/>
            </w:pPr>
            <w:r>
              <w:t>≥95%</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灭火救援挽救的物资数额</w:t>
            </w:r>
          </w:p>
        </w:tc>
        <w:tc>
          <w:tcPr>
            <w:tcW w:w="2891" w:type="dxa"/>
            <w:vAlign w:val="center"/>
          </w:tcPr>
          <w:p>
            <w:pPr>
              <w:pStyle w:val="13"/>
            </w:pPr>
            <w:r>
              <w:t>提高灭火救援挽救的物资数额</w:t>
            </w:r>
          </w:p>
        </w:tc>
        <w:tc>
          <w:tcPr>
            <w:tcW w:w="1276" w:type="dxa"/>
            <w:vAlign w:val="center"/>
          </w:tcPr>
          <w:p>
            <w:pPr>
              <w:pStyle w:val="13"/>
            </w:pPr>
            <w:r>
              <w:t>≥95%</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模块站使用年限</w:t>
            </w:r>
          </w:p>
        </w:tc>
        <w:tc>
          <w:tcPr>
            <w:tcW w:w="2891" w:type="dxa"/>
            <w:vAlign w:val="center"/>
          </w:tcPr>
          <w:p>
            <w:pPr>
              <w:pStyle w:val="13"/>
            </w:pPr>
            <w:r>
              <w:t>模块站可使用年限</w:t>
            </w:r>
          </w:p>
        </w:tc>
        <w:tc>
          <w:tcPr>
            <w:tcW w:w="1276" w:type="dxa"/>
            <w:vAlign w:val="center"/>
          </w:tcPr>
          <w:p>
            <w:pPr>
              <w:pStyle w:val="13"/>
            </w:pPr>
            <w:r>
              <w:t>≥50年</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群众人员满意</w:t>
            </w:r>
          </w:p>
        </w:tc>
        <w:tc>
          <w:tcPr>
            <w:tcW w:w="2891" w:type="dxa"/>
            <w:vAlign w:val="center"/>
          </w:tcPr>
          <w:p>
            <w:pPr>
              <w:pStyle w:val="13"/>
            </w:pPr>
            <w:r>
              <w:t>全县群众受益满意度</w:t>
            </w:r>
          </w:p>
        </w:tc>
        <w:tc>
          <w:tcPr>
            <w:tcW w:w="1276" w:type="dxa"/>
            <w:vAlign w:val="center"/>
          </w:tcPr>
          <w:p>
            <w:pPr>
              <w:pStyle w:val="13"/>
            </w:pPr>
            <w:r>
              <w:t>≥95%</w:t>
            </w:r>
          </w:p>
        </w:tc>
        <w:tc>
          <w:tcPr>
            <w:tcW w:w="1843" w:type="dxa"/>
            <w:vAlign w:val="center"/>
          </w:tcPr>
          <w:p>
            <w:pPr>
              <w:pStyle w:val="13"/>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5.消防救援队伍改革性补贴等支出绩效目标表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169001文安县消防救援大队本级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13102624P000001101704</w:t>
            </w:r>
          </w:p>
        </w:tc>
        <w:tc>
          <w:tcPr>
            <w:tcW w:w="1587" w:type="dxa"/>
            <w:vAlign w:val="center"/>
          </w:tcPr>
          <w:p>
            <w:pPr>
              <w:pStyle w:val="14"/>
            </w:pPr>
            <w:r>
              <w:t>项目名称</w:t>
            </w:r>
          </w:p>
        </w:tc>
        <w:tc>
          <w:tcPr>
            <w:tcW w:w="4422" w:type="dxa"/>
            <w:gridSpan w:val="3"/>
            <w:vAlign w:val="center"/>
          </w:tcPr>
          <w:p>
            <w:pPr>
              <w:pStyle w:val="13"/>
            </w:pPr>
            <w:r>
              <w:t>消防救援队伍改革性补贴等支出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581100.00</w:t>
            </w:r>
          </w:p>
        </w:tc>
        <w:tc>
          <w:tcPr>
            <w:tcW w:w="1587" w:type="dxa"/>
            <w:vAlign w:val="center"/>
          </w:tcPr>
          <w:p>
            <w:pPr>
              <w:pStyle w:val="14"/>
            </w:pPr>
            <w:r>
              <w:t>其中：财政    资金</w:t>
            </w:r>
          </w:p>
        </w:tc>
        <w:tc>
          <w:tcPr>
            <w:tcW w:w="1304" w:type="dxa"/>
            <w:vAlign w:val="center"/>
          </w:tcPr>
          <w:p>
            <w:pPr>
              <w:pStyle w:val="13"/>
            </w:pPr>
            <w:r>
              <w:t>581100.00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按照《驻河北省国家综合性消防救援队伍经费管理实施细则》（冀财建【2020】248号）规定，保障我大队消防救援队伍人员改革性等补贴足额发放。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145275.00</w:t>
            </w:r>
          </w:p>
        </w:tc>
        <w:tc>
          <w:tcPr>
            <w:tcW w:w="1587" w:type="dxa"/>
            <w:vAlign w:val="center"/>
          </w:tcPr>
          <w:p>
            <w:pPr>
              <w:pStyle w:val="15"/>
            </w:pPr>
            <w:r>
              <w:t>145275.00</w:t>
            </w:r>
          </w:p>
        </w:tc>
        <w:tc>
          <w:tcPr>
            <w:tcW w:w="1304" w:type="dxa"/>
            <w:vAlign w:val="center"/>
          </w:tcPr>
          <w:p>
            <w:pPr>
              <w:pStyle w:val="15"/>
            </w:pPr>
            <w:r>
              <w:t>145275.00</w:t>
            </w:r>
          </w:p>
        </w:tc>
        <w:tc>
          <w:tcPr>
            <w:tcW w:w="3118" w:type="dxa"/>
            <w:gridSpan w:val="2"/>
            <w:vAlign w:val="center"/>
          </w:tcPr>
          <w:p>
            <w:pPr>
              <w:pStyle w:val="15"/>
            </w:pPr>
            <w:r>
              <w:t>145275.00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1.按照《驻河北省国家综合性消防救援队伍经费管理实施细则》（冀财建【2020】248号）规定，保障我大队消防救援队伍人员改革性等补贴足额发放。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补贴人数</w:t>
            </w:r>
          </w:p>
        </w:tc>
        <w:tc>
          <w:tcPr>
            <w:tcW w:w="2891" w:type="dxa"/>
            <w:vAlign w:val="center"/>
          </w:tcPr>
          <w:p>
            <w:pPr>
              <w:pStyle w:val="13"/>
            </w:pPr>
            <w:r>
              <w:t>发放补贴人数</w:t>
            </w:r>
          </w:p>
        </w:tc>
        <w:tc>
          <w:tcPr>
            <w:tcW w:w="1276" w:type="dxa"/>
            <w:vAlign w:val="center"/>
          </w:tcPr>
          <w:p>
            <w:pPr>
              <w:pStyle w:val="13"/>
            </w:pPr>
            <w:r>
              <w:t>≥26人</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补贴发放精准率</w:t>
            </w:r>
          </w:p>
        </w:tc>
        <w:tc>
          <w:tcPr>
            <w:tcW w:w="2891" w:type="dxa"/>
            <w:vAlign w:val="center"/>
          </w:tcPr>
          <w:p>
            <w:pPr>
              <w:pStyle w:val="13"/>
            </w:pPr>
            <w:r>
              <w:t>补贴发放合规人数占发放总人数的比例</w:t>
            </w:r>
          </w:p>
        </w:tc>
        <w:tc>
          <w:tcPr>
            <w:tcW w:w="1276" w:type="dxa"/>
            <w:vAlign w:val="center"/>
          </w:tcPr>
          <w:p>
            <w:pPr>
              <w:pStyle w:val="13"/>
            </w:pPr>
            <w:r>
              <w:t>100%</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补贴发放时间</w:t>
            </w:r>
          </w:p>
        </w:tc>
        <w:tc>
          <w:tcPr>
            <w:tcW w:w="2891" w:type="dxa"/>
            <w:vAlign w:val="center"/>
          </w:tcPr>
          <w:p>
            <w:pPr>
              <w:pStyle w:val="13"/>
            </w:pPr>
            <w:r>
              <w:t>补贴发放时间</w:t>
            </w:r>
          </w:p>
        </w:tc>
        <w:tc>
          <w:tcPr>
            <w:tcW w:w="1276" w:type="dxa"/>
            <w:vAlign w:val="center"/>
          </w:tcPr>
          <w:p>
            <w:pPr>
              <w:pStyle w:val="13"/>
            </w:pPr>
            <w:r>
              <w:t>100按规定时间及时发放</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人均补贴标准</w:t>
            </w:r>
          </w:p>
        </w:tc>
        <w:tc>
          <w:tcPr>
            <w:tcW w:w="2891" w:type="dxa"/>
            <w:vAlign w:val="center"/>
          </w:tcPr>
          <w:p>
            <w:pPr>
              <w:pStyle w:val="13"/>
            </w:pPr>
            <w:r>
              <w:t>人均补贴发放标准</w:t>
            </w:r>
          </w:p>
        </w:tc>
        <w:tc>
          <w:tcPr>
            <w:tcW w:w="1276" w:type="dxa"/>
            <w:vAlign w:val="center"/>
          </w:tcPr>
          <w:p>
            <w:pPr>
              <w:pStyle w:val="13"/>
            </w:pPr>
            <w:r>
              <w:t>≥2.24万元</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受补贴人群生活水平提高程度</w:t>
            </w:r>
          </w:p>
        </w:tc>
        <w:tc>
          <w:tcPr>
            <w:tcW w:w="2891" w:type="dxa"/>
            <w:vAlign w:val="center"/>
          </w:tcPr>
          <w:p>
            <w:pPr>
              <w:pStyle w:val="13"/>
            </w:pPr>
            <w:r>
              <w:t>受补贴人群生活水平提高程度</w:t>
            </w:r>
          </w:p>
        </w:tc>
        <w:tc>
          <w:tcPr>
            <w:tcW w:w="1276" w:type="dxa"/>
            <w:vAlign w:val="center"/>
          </w:tcPr>
          <w:p>
            <w:pPr>
              <w:pStyle w:val="13"/>
            </w:pPr>
            <w:r>
              <w:t>≥95生活水平提高</w:t>
            </w:r>
          </w:p>
        </w:tc>
        <w:tc>
          <w:tcPr>
            <w:tcW w:w="18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受益群众满意度</w:t>
            </w:r>
          </w:p>
        </w:tc>
        <w:tc>
          <w:tcPr>
            <w:tcW w:w="2891" w:type="dxa"/>
            <w:vAlign w:val="center"/>
          </w:tcPr>
          <w:p>
            <w:pPr>
              <w:pStyle w:val="13"/>
            </w:pPr>
            <w:r>
              <w:t>受益群众满意度</w:t>
            </w:r>
          </w:p>
        </w:tc>
        <w:tc>
          <w:tcPr>
            <w:tcW w:w="1276" w:type="dxa"/>
            <w:vAlign w:val="center"/>
          </w:tcPr>
          <w:p>
            <w:pPr>
              <w:pStyle w:val="13"/>
            </w:pPr>
            <w:r>
              <w:t>≥95%</w:t>
            </w:r>
          </w:p>
          <w:p>
            <w:pPr>
              <w:pStyle w:val="13"/>
            </w:pPr>
          </w:p>
        </w:tc>
        <w:tc>
          <w:tcPr>
            <w:tcW w:w="1843" w:type="dxa"/>
            <w:vAlign w:val="center"/>
          </w:tcPr>
          <w:p>
            <w:pPr>
              <w:pStyle w:val="13"/>
            </w:pP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WI4NWNkYmM0ZWYzNWMxYzU1ZTRlMTlkZjJkMzVkYjcifQ=="/>
  </w:docVars>
  <w:rsids>
    <w:rsidRoot w:val="00000000"/>
    <w:rsid w:val="1EA549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paragraph" w:styleId="4">
    <w:name w:val="toc 2"/>
    <w:basedOn w:val="1"/>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2024-02-06T20:55:10Z</dcterms:created>
  <dcterms:modified xsi:type="dcterms:W3CDTF">2024-02-06T12:55:10Z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2024-02-06T20:55:11Z</dcterms:created>
  <dcterms:modified xsi:type="dcterms:W3CDTF">2024-02-06T12:55:11Z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2024-02-06T20:55:10Z</dcterms:created>
  <dcterms:modified xsi:type="dcterms:W3CDTF">2024-02-06T12:55:10Z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2024-02-06T20:55:09Z</dcterms:created>
  <dcterms:modified xsi:type="dcterms:W3CDTF">2024-02-06T12:55:09Z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2024-02-06T20:55:10Z</dcterms:created>
  <dcterms:modified xsi:type="dcterms:W3CDTF">2024-02-06T12:55:10Z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2024-02-06T20:55:09Z</dcterms:created>
  <dcterms:modified xsi:type="dcterms:W3CDTF">2024-02-06T12:55:09Z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2024-02-06T20:55:09Z</dcterms:created>
  <dcterms:modified xsi:type="dcterms:W3CDTF">2024-02-06T12:55:09Z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2eb22b4-ffb6-4e04-81a0-ca91b0c8a72a}">
  <ds:schemaRefs/>
</ds:datastoreItem>
</file>

<file path=customXml/itemProps10.xml><?xml version="1.0" encoding="utf-8"?>
<ds:datastoreItem xmlns:ds="http://schemas.openxmlformats.org/officeDocument/2006/customXml" ds:itemID="{41f067ab-77d9-4e2e-9bd1-00d00f74e8e3}">
  <ds:schemaRefs/>
</ds:datastoreItem>
</file>

<file path=customXml/itemProps11.xml><?xml version="1.0" encoding="utf-8"?>
<ds:datastoreItem xmlns:ds="http://schemas.openxmlformats.org/officeDocument/2006/customXml" ds:itemID="{da474ef9-4145-4d0a-bd17-dd4ac284e19d}">
  <ds:schemaRefs/>
</ds:datastoreItem>
</file>

<file path=customXml/itemProps12.xml><?xml version="1.0" encoding="utf-8"?>
<ds:datastoreItem xmlns:ds="http://schemas.openxmlformats.org/officeDocument/2006/customXml" ds:itemID="{e456ba55-bdcc-4114-ab5e-e1615f69642a}">
  <ds:schemaRefs/>
</ds:datastoreItem>
</file>

<file path=customXml/itemProps13.xml><?xml version="1.0" encoding="utf-8"?>
<ds:datastoreItem xmlns:ds="http://schemas.openxmlformats.org/officeDocument/2006/customXml" ds:itemID="{903459c5-ee6f-40a6-83ee-14d94c3c91d9}">
  <ds:schemaRefs/>
</ds:datastoreItem>
</file>

<file path=customXml/itemProps14.xml><?xml version="1.0" encoding="utf-8"?>
<ds:datastoreItem xmlns:ds="http://schemas.openxmlformats.org/officeDocument/2006/customXml" ds:itemID="{743c4f8e-6b08-40e8-945b-f94defbae3ab}">
  <ds:schemaRefs/>
</ds:datastoreItem>
</file>

<file path=customXml/itemProps2.xml><?xml version="1.0" encoding="utf-8"?>
<ds:datastoreItem xmlns:ds="http://schemas.openxmlformats.org/officeDocument/2006/customXml" ds:itemID="{3042d795-89ba-49b3-89af-db93d2aba0d0}">
  <ds:schemaRefs/>
</ds:datastoreItem>
</file>

<file path=customXml/itemProps3.xml><?xml version="1.0" encoding="utf-8"?>
<ds:datastoreItem xmlns:ds="http://schemas.openxmlformats.org/officeDocument/2006/customXml" ds:itemID="{2c9cb757-06cd-46e4-b4a3-d693fa049d66}">
  <ds:schemaRefs/>
</ds:datastoreItem>
</file>

<file path=customXml/itemProps4.xml><?xml version="1.0" encoding="utf-8"?>
<ds:datastoreItem xmlns:ds="http://schemas.openxmlformats.org/officeDocument/2006/customXml" ds:itemID="{66d42b92-aae3-441d-8e78-d3c794373bc6}">
  <ds:schemaRefs/>
</ds:datastoreItem>
</file>

<file path=customXml/itemProps5.xml><?xml version="1.0" encoding="utf-8"?>
<ds:datastoreItem xmlns:ds="http://schemas.openxmlformats.org/officeDocument/2006/customXml" ds:itemID="{25b10ea5-dd33-4911-9eec-39a33951b64f}">
  <ds:schemaRefs/>
</ds:datastoreItem>
</file>

<file path=customXml/itemProps6.xml><?xml version="1.0" encoding="utf-8"?>
<ds:datastoreItem xmlns:ds="http://schemas.openxmlformats.org/officeDocument/2006/customXml" ds:itemID="{6a05f637-599e-46bb-9907-584c91bfec5a}">
  <ds:schemaRefs/>
</ds:datastoreItem>
</file>

<file path=customXml/itemProps7.xml><?xml version="1.0" encoding="utf-8"?>
<ds:datastoreItem xmlns:ds="http://schemas.openxmlformats.org/officeDocument/2006/customXml" ds:itemID="{9ff4f9f2-5988-4ec8-ba7f-453fc9a658ab}">
  <ds:schemaRefs/>
</ds:datastoreItem>
</file>

<file path=customXml/itemProps8.xml><?xml version="1.0" encoding="utf-8"?>
<ds:datastoreItem xmlns:ds="http://schemas.openxmlformats.org/officeDocument/2006/customXml" ds:itemID="{d4f46f88-41fd-4286-9750-a27147a7c4ba}">
  <ds:schemaRefs/>
</ds:datastoreItem>
</file>

<file path=customXml/itemProps9.xml><?xml version="1.0" encoding="utf-8"?>
<ds:datastoreItem xmlns:ds="http://schemas.openxmlformats.org/officeDocument/2006/customXml" ds:itemID="{7259bcd7-03d4-4162-9d92-54067beab570}">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2024-02-06T20:55:00Z</dcterms:created>
  <dc:creator>Administrator</dc:creator>
  <cp:lastModifiedBy>Administrator</cp:lastModifiedBy>
  <dcterms:modified xsi:type="dcterms:W3CDTF">2024-02-22T08:16:19Z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F364222E2B4846DDA3380A7D524D6186_12</vt:lpwstr>
  </property>
</Properties>
</file>