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大围河回族满族乡权责清单事项分表</w:t>
      </w:r>
    </w:p>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（行政处罚115项）</w:t>
      </w:r>
    </w:p>
    <w:p>
      <w:pPr>
        <w:spacing w:line="6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单位：大围河回族满族乡人民政府（公章）</w:t>
      </w:r>
    </w:p>
    <w:p>
      <w:pP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对农村居民未经批准或者违反规划的规定建住宅的处罚</w:t>
            </w:r>
          </w:p>
        </w:tc>
        <w:tc>
          <w:tcPr>
            <w:tcW w:w="1247"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r>
        <w:rPr>
          <w:rFonts w:hint="eastAsia" w:asciiTheme="minorEastAsia" w:hAnsiTheme="minorEastAsia" w:eastAsiaTheme="minorEastAsia" w:cstheme="minorEastAsia"/>
          <w:sz w:val="18"/>
          <w:szCs w:val="18"/>
        </w:rPr>
        <w:tab/>
      </w: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0"/>
        <w:gridCol w:w="1137"/>
        <w:gridCol w:w="118"/>
        <w:gridCol w:w="1129"/>
        <w:gridCol w:w="207"/>
        <w:gridCol w:w="1040"/>
        <w:gridCol w:w="283"/>
        <w:gridCol w:w="1745"/>
        <w:gridCol w:w="3982"/>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对损坏村庄和集镇的房屋、公共设施、破坏村容镇貌和环境卫生的处罚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028" w:type="dxa"/>
            <w:gridSpan w:val="2"/>
            <w:vAlign w:val="center"/>
          </w:tcPr>
          <w:p>
            <w:pPr>
              <w:tabs>
                <w:tab w:val="left" w:pos="7937"/>
              </w:tabs>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98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对擅自在村庄、集镇规划区内的街道、广场、市场和车站等场所修建临时建筑物、构筑物和其他设施的处罚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028" w:type="dxa"/>
            <w:gridSpan w:val="2"/>
            <w:vAlign w:val="center"/>
          </w:tcPr>
          <w:p>
            <w:pPr>
              <w:tabs>
                <w:tab w:val="left" w:pos="7937"/>
              </w:tabs>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98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对在人口集中地区和其他依法需要特殊保护的区域内，焚烧沥青、油毡、橡胶、塑料、皮革、垃圾以及其他产生有毒有害烟尘和恶臭气体的物质的处罚</w:t>
            </w:r>
          </w:p>
        </w:tc>
        <w:tc>
          <w:tcPr>
            <w:tcW w:w="1323"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4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98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1745"/>
        <w:gridCol w:w="3982"/>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对在人口集中地区对树木、花草喷洒剧毒、高毒农药，或者露天焚烧秸秆、落叶等产生烟尘污染的物质的处罚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4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98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1745"/>
        <w:gridCol w:w="3982"/>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对在城市人民政府禁止的时段和区域内燃放烟花爆竹的处罚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4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98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对未经批准进行临时建设的；未按照批准内容进行临时建设的；临时建筑物、构筑物超过批准期限不自行拆除的处罚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tabs>
                <w:tab w:val="left" w:pos="7937"/>
              </w:tabs>
              <w:spacing w:line="280" w:lineRule="exact"/>
              <w:rPr>
                <w:rFonts w:asciiTheme="minorEastAsia" w:hAnsiTheme="minorEastAsia" w:eastAsiaTheme="minorEastAsia" w:cstheme="minorEastAsia"/>
                <w:sz w:val="18"/>
                <w:szCs w:val="18"/>
              </w:rPr>
            </w:pPr>
          </w:p>
          <w:p>
            <w:pPr>
              <w:tabs>
                <w:tab w:val="left" w:pos="7937"/>
              </w:tabs>
              <w:spacing w:line="280" w:lineRule="exact"/>
              <w:rPr>
                <w:rFonts w:asciiTheme="minorEastAsia" w:hAnsiTheme="minorEastAsia" w:eastAsiaTheme="minorEastAsia" w:cstheme="minorEastAsia"/>
                <w:sz w:val="18"/>
                <w:szCs w:val="18"/>
              </w:rPr>
            </w:pP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对栽培、整修或其他作业遗留的渣土、枝叶等杂物，管理单位或个人不及时清除，责令清除逾期未清除的处罚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p>
          <w:p>
            <w:pPr>
              <w:tabs>
                <w:tab w:val="left" w:pos="7937"/>
              </w:tabs>
              <w:spacing w:line="280" w:lineRule="exact"/>
              <w:rPr>
                <w:rFonts w:asciiTheme="minorEastAsia" w:hAnsiTheme="minorEastAsia" w:eastAsiaTheme="minorEastAsia" w:cstheme="minorEastAsia"/>
                <w:sz w:val="18"/>
                <w:szCs w:val="18"/>
              </w:rPr>
            </w:pP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对在城市建筑物、构筑物、地面和其他设施以及树木上涂写、刻画、喷涂或者粘贴小广告等影响市容的处罚；对在道路以其他公共场所吊挂、晾晒物品，责令改正拒不改正的处罚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27"/>
        <w:gridCol w:w="1332"/>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2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1332"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ind w:firstLine="360"/>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对未经市容和环境卫生行政主管部门同意，擅自设置大型户外广告的处罚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tabs>
                <w:tab w:val="left" w:pos="7937"/>
              </w:tabs>
              <w:spacing w:line="280" w:lineRule="exact"/>
              <w:rPr>
                <w:rFonts w:asciiTheme="minorEastAsia" w:hAnsiTheme="minorEastAsia" w:eastAsiaTheme="minorEastAsia" w:cstheme="minorEastAsia"/>
                <w:sz w:val="18"/>
                <w:szCs w:val="18"/>
              </w:rPr>
            </w:pP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对未经批准（或未按规定的期限和地点）张贴、张挂宣传品，责令改正拒不改正的处罚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对未经批准，擅自在城市道路两侧和公共场所堆放物料，责令改正拒不改正的处罚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对擅自在城市道路两侧和公共场地摆设摊点，或者未按批准的时间、地点和范围从事有关经营活动、拒不停止经营的处罚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对违反施工现场作业规范行为的处罚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对不按照规定清理垃圾、粪便、积雪的处罚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对从事车辆清洗、维修经营活动，未在室内进行、占用道路、绿地、公共场所等处罚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对影响环境卫生行为的处罚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对占用、损毁环境卫生设施的；对擅自拆除、迁移、改建、停用环卫设施和改变环卫设施用途的处罚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对违反规定实施影响城市照明设施正常运行的行为的处罚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对将建筑垃圾混入生活垃圾的；将危险废物混入建筑垃圾的；擅自设立弃置场接纳建筑垃圾的处罚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对单位和个人随意倾倒、抛撒或者堆放建筑垃圾的处罚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003"/>
        <w:gridCol w:w="3391"/>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对未经批准擅自关闭、闲置或者拆除城市生活垃圾处置设施、场所的处罚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003"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391"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003"/>
        <w:gridCol w:w="3391"/>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对随意倾倒、抛洒、堆放城市生活垃圾的处罚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003"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391"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489"/>
        <w:gridCol w:w="3264"/>
        <w:gridCol w:w="283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对从事城市生活垃圾经营性清扫、收集、运输的企业不履行义务的处罚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489"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264"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83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234"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117"/>
        <w:gridCol w:w="3277"/>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树木上设置广告牌、标语牌或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17"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2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117"/>
        <w:gridCol w:w="3277"/>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对擅自砍伐或者移植城市树木的处罚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17"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2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117"/>
        <w:gridCol w:w="3277"/>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建设单位未取得施工许可证或者开工报告未经批准擅自施工的处罚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17"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2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117"/>
        <w:gridCol w:w="3277"/>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建设单位未组织竣工验收或者验收不合格擅自交付使用的处罚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17" w:type="dxa"/>
            <w:vAlign w:val="center"/>
          </w:tcPr>
          <w:p>
            <w:pPr>
              <w:pStyle w:val="4"/>
              <w:widowControl/>
              <w:shd w:val="clear" w:color="auto" w:fill="FFFFFF"/>
              <w:spacing w:before="0" w:beforeAutospacing="0" w:after="0" w:afterAutospacing="0" w:line="403" w:lineRule="atLeast"/>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bidi="ar"/>
              </w:rPr>
              <w:t>文政办[2020]5号</w:t>
            </w:r>
          </w:p>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p>
        </w:tc>
        <w:tc>
          <w:tcPr>
            <w:tcW w:w="32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117"/>
        <w:gridCol w:w="3277"/>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对城镇排水与污水处理设施覆盖范围内的排水单位和个人，未按照国家有关规定将污水排入城镇排水设施，或在雨水、污水分流地区将污水排入雨水管网的处罚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17"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2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214"/>
        <w:gridCol w:w="4343"/>
        <w:gridCol w:w="253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对违反燃气经营者相关规定行为的处罚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14"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343"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3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730"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14"/>
        <w:gridCol w:w="333"/>
        <w:gridCol w:w="447"/>
        <w:gridCol w:w="800"/>
        <w:gridCol w:w="16"/>
        <w:gridCol w:w="1231"/>
        <w:gridCol w:w="1779"/>
        <w:gridCol w:w="225"/>
        <w:gridCol w:w="3390"/>
        <w:gridCol w:w="1103"/>
        <w:gridCol w:w="1947"/>
        <w:gridCol w:w="645"/>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对未取得燃气经营许可证从事燃气经营活动；燃气经营者不按照燃气经营许可证的规定从事燃气经营活动的处罚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004" w:type="dxa"/>
            <w:gridSpan w:val="2"/>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Style w:val="7"/>
                <w:rFonts w:hint="eastAsia" w:asciiTheme="minorEastAsia" w:hAnsiTheme="minorEastAsia" w:eastAsiaTheme="minorEastAsia" w:cstheme="minorEastAsia"/>
                <w:color w:val="333333"/>
                <w:sz w:val="18"/>
                <w:szCs w:val="18"/>
                <w:shd w:val="clear" w:color="auto" w:fill="FFFFFF"/>
              </w:rPr>
              <w:t> </w:t>
            </w:r>
            <w:r>
              <w:rPr>
                <w:rFonts w:hint="eastAsia" w:asciiTheme="minorEastAsia" w:hAnsiTheme="minorEastAsia" w:eastAsiaTheme="minorEastAsia" w:cstheme="minorEastAsia"/>
                <w:color w:val="000000"/>
                <w:sz w:val="18"/>
                <w:szCs w:val="18"/>
                <w:lang w:bidi="ar"/>
              </w:rPr>
              <w:t>文政办[2020]5号</w:t>
            </w:r>
          </w:p>
        </w:tc>
        <w:tc>
          <w:tcPr>
            <w:tcW w:w="339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gridSpan w:val="2"/>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gridSpan w:val="2"/>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tc>
        <w:tc>
          <w:tcPr>
            <w:tcW w:w="914"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780"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对擅自安装、使用卫星地面接收设施和违反广播电视设施保护规定行为的处罚</w:t>
            </w:r>
          </w:p>
        </w:tc>
        <w:tc>
          <w:tcPr>
            <w:tcW w:w="81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3010" w:type="dxa"/>
            <w:gridSpan w:val="2"/>
            <w:vAlign w:val="center"/>
          </w:tcPr>
          <w:p>
            <w:pPr>
              <w:pStyle w:val="4"/>
              <w:widowControl/>
              <w:shd w:val="clear" w:color="auto" w:fill="FFFFFF"/>
              <w:spacing w:before="0" w:beforeAutospacing="0" w:after="0" w:afterAutospacing="0"/>
              <w:jc w:val="center"/>
              <w:rPr>
                <w:rFonts w:asciiTheme="minorEastAsia" w:hAnsiTheme="minorEastAsia" w:eastAsiaTheme="minorEastAsia" w:cstheme="minorEastAsia"/>
                <w:bCs/>
                <w:color w:val="333333"/>
                <w:sz w:val="18"/>
                <w:szCs w:val="18"/>
                <w:shd w:val="clear" w:color="auto" w:fill="FFFFFF"/>
              </w:rPr>
            </w:pPr>
            <w:r>
              <w:rPr>
                <w:rFonts w:hint="eastAsia" w:asciiTheme="minorEastAsia" w:hAnsiTheme="minorEastAsia" w:eastAsiaTheme="minorEastAsia" w:cstheme="minorEastAsia"/>
                <w:color w:val="000000"/>
                <w:sz w:val="18"/>
                <w:szCs w:val="18"/>
                <w:lang w:bidi="ar"/>
              </w:rPr>
              <w:t>文政办[2020]5号</w:t>
            </w:r>
          </w:p>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p>
        </w:tc>
        <w:tc>
          <w:tcPr>
            <w:tcW w:w="4718" w:type="dxa"/>
            <w:gridSpan w:val="3"/>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92" w:type="dxa"/>
            <w:gridSpan w:val="2"/>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730"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18"/>
        <w:gridCol w:w="1332"/>
        <w:gridCol w:w="924"/>
        <w:gridCol w:w="2101"/>
        <w:gridCol w:w="4847"/>
        <w:gridCol w:w="2568"/>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tc>
        <w:tc>
          <w:tcPr>
            <w:tcW w:w="818"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2"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对擅自从事出版物发行业务和擅自设立从事出版物印刷经营活动的企业或者擅自从事印刷经营活动的处罚</w:t>
            </w:r>
          </w:p>
        </w:tc>
        <w:tc>
          <w:tcPr>
            <w:tcW w:w="924"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1"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84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68"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70"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117"/>
        <w:gridCol w:w="3277"/>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对擅自从事营业性演出经营活动和非演出场所经营单位擅自举办演出的处罚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17"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2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297"/>
        <w:gridCol w:w="3252"/>
        <w:gridCol w:w="289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对擅自举办募捐义演或者其他公益性演出的处罚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7"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Style w:val="7"/>
                <w:rFonts w:hint="eastAsia" w:asciiTheme="minorEastAsia" w:hAnsiTheme="minorEastAsia" w:eastAsiaTheme="minorEastAsia" w:cstheme="minorEastAsia"/>
                <w:color w:val="333333"/>
                <w:sz w:val="18"/>
                <w:szCs w:val="18"/>
                <w:shd w:val="clear" w:color="auto" w:fill="FFFFFF"/>
              </w:rPr>
              <w:t> </w:t>
            </w:r>
            <w:r>
              <w:rPr>
                <w:rFonts w:hint="eastAsia" w:asciiTheme="minorEastAsia" w:hAnsiTheme="minorEastAsia" w:eastAsiaTheme="minorEastAsia" w:cstheme="minorEastAsia"/>
                <w:color w:val="000000"/>
                <w:sz w:val="18"/>
                <w:szCs w:val="18"/>
                <w:lang w:bidi="ar"/>
              </w:rPr>
              <w:t>文政办[2020]5号</w:t>
            </w:r>
          </w:p>
        </w:tc>
        <w:tc>
          <w:tcPr>
            <w:tcW w:w="325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8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44"/>
        <w:gridCol w:w="3605"/>
        <w:gridCol w:w="289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37</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对擅自从事互联网上网服务经营活动和互联网上网服务营业场所经营单位违反相关规定的处罚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44" w:type="dxa"/>
            <w:vAlign w:val="center"/>
          </w:tcPr>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60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8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p>
      <w:pPr>
        <w:spacing w:line="600" w:lineRule="exact"/>
        <w:jc w:val="center"/>
        <w:rPr>
          <w:rFonts w:asciiTheme="minorEastAsia" w:hAnsiTheme="minorEastAsia" w:eastAsiaTheme="minorEastAsia" w:cstheme="minorEastAsia"/>
          <w:sz w:val="18"/>
          <w:szCs w:val="18"/>
        </w:rPr>
      </w:pPr>
    </w:p>
    <w:tbl>
      <w:tblPr>
        <w:tblStyle w:val="5"/>
        <w:tblW w:w="11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70"/>
        <w:gridCol w:w="852"/>
        <w:gridCol w:w="995"/>
        <w:gridCol w:w="1898"/>
        <w:gridCol w:w="3372"/>
        <w:gridCol w:w="255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38</w:t>
            </w:r>
          </w:p>
        </w:tc>
        <w:tc>
          <w:tcPr>
            <w:tcW w:w="77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852"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对违反文物保护管理规定的处罚</w:t>
            </w:r>
          </w:p>
        </w:tc>
        <w:tc>
          <w:tcPr>
            <w:tcW w:w="99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8" w:type="dxa"/>
            <w:vAlign w:val="center"/>
          </w:tcPr>
          <w:p>
            <w:pPr>
              <w:pStyle w:val="4"/>
              <w:widowControl/>
              <w:shd w:val="clear" w:color="auto" w:fill="FFFFFF"/>
              <w:spacing w:before="0" w:beforeAutospacing="0" w:after="0" w:afterAutospacing="0"/>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bidi="ar"/>
              </w:rPr>
              <w:t>文政办[2020]5号</w:t>
            </w:r>
          </w:p>
          <w:p>
            <w:pPr>
              <w:pStyle w:val="4"/>
              <w:widowControl/>
              <w:spacing w:before="0" w:beforeAutospacing="0" w:after="0" w:afterAutospacing="0" w:line="26" w:lineRule="atLeast"/>
              <w:jc w:val="both"/>
              <w:rPr>
                <w:rFonts w:asciiTheme="minorEastAsia" w:hAnsiTheme="minorEastAsia" w:eastAsiaTheme="minorEastAsia" w:cstheme="minorEastAsia"/>
                <w:sz w:val="18"/>
                <w:szCs w:val="18"/>
              </w:rPr>
            </w:pPr>
          </w:p>
        </w:tc>
        <w:tc>
          <w:tcPr>
            <w:tcW w:w="337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56"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50"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969"/>
        <w:gridCol w:w="3456"/>
        <w:gridCol w:w="252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对擅自从事娱乐场所经营活动和歌舞娱乐场所、游艺娱乐场、娱乐场所违反规定的处罚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969" w:type="dxa"/>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2"/>
                <w:sz w:val="18"/>
                <w:szCs w:val="18"/>
              </w:rPr>
              <w:t> </w:t>
            </w:r>
            <w:r>
              <w:rPr>
                <w:rFonts w:hint="eastAsia" w:asciiTheme="minorEastAsia" w:hAnsiTheme="minorEastAsia" w:eastAsiaTheme="minorEastAsia" w:cstheme="minorEastAsia"/>
                <w:color w:val="000000"/>
                <w:sz w:val="18"/>
                <w:szCs w:val="18"/>
                <w:lang w:bidi="ar"/>
              </w:rPr>
              <w:t>文政办[2020]5号</w:t>
            </w:r>
          </w:p>
        </w:tc>
        <w:tc>
          <w:tcPr>
            <w:tcW w:w="3456"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2604"/>
        <w:gridCol w:w="3821"/>
        <w:gridCol w:w="252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对擅自从事电影放映经营活动的处罚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604" w:type="dxa"/>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821"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对非法转让宅基地行为的处罚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对未取得动物防疫条件合格证，举办动物饲养场（养殖小区）和隔离场所，动物屠宰加工场所，以及动物和动物产品无害化处理场所的处罚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11"/>
        <w:gridCol w:w="732"/>
        <w:gridCol w:w="816"/>
        <w:gridCol w:w="2351"/>
        <w:gridCol w:w="442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p>
        </w:tc>
        <w:tc>
          <w:tcPr>
            <w:tcW w:w="811"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732"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对未依法取得种子生产经营许可证或者未按照种子生产经营许可证的规定生产经营种子，或者伪造、变造、买卖、租借种子生产经营许可证的处罚</w:t>
            </w:r>
          </w:p>
        </w:tc>
        <w:tc>
          <w:tcPr>
            <w:tcW w:w="81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351"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442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对农药经营者经营劣质农药的处罚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对农村村民未经批准或者采取欺骗手段骗取批准非法占用土地建住宅的处罚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59"/>
        <w:gridCol w:w="792"/>
        <w:gridCol w:w="816"/>
        <w:gridCol w:w="2288"/>
        <w:gridCol w:w="4380"/>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w:t>
            </w:r>
          </w:p>
        </w:tc>
        <w:tc>
          <w:tcPr>
            <w:tcW w:w="859"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792"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对未按规定设置机构或者配备人员，主要负责人和安全管理人员未经考核合格、未按规定培训教育、未按规定制定预案或演练、特种作业人员未经培训并取得资格上岗作业的处罚</w:t>
            </w:r>
          </w:p>
        </w:tc>
        <w:tc>
          <w:tcPr>
            <w:tcW w:w="81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88" w:type="dxa"/>
            <w:vAlign w:val="center"/>
          </w:tcPr>
          <w:p>
            <w:pPr>
              <w:tabs>
                <w:tab w:val="left" w:pos="7937"/>
              </w:tabs>
              <w:spacing w:line="22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438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788"/>
        <w:gridCol w:w="816"/>
        <w:gridCol w:w="2234"/>
        <w:gridCol w:w="4050"/>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47</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788"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对生产经营单位违规发包、出租的处罚</w:t>
            </w:r>
          </w:p>
        </w:tc>
        <w:tc>
          <w:tcPr>
            <w:tcW w:w="81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34"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4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对未签订安全生产管理协议或者未指定专职安全生产管理人员进行安全检查与协调的处罚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49</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对“二合一”或距离不符合安全要求、生产经营场所和员工宿舍出口不符合要求的处罚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对订立免除或减轻责任协议的处罚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125"/>
        <w:gridCol w:w="2021"/>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51</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112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021" w:type="dxa"/>
            <w:vAlign w:val="center"/>
          </w:tcPr>
          <w:p>
            <w:pPr>
              <w:tabs>
                <w:tab w:val="left" w:pos="7937"/>
              </w:tabs>
              <w:spacing w:line="1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52</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对生产经营单位未采取措施消除事故隐患的处罚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80"/>
        <w:gridCol w:w="1214"/>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53</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80"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对生产经营单位违反规定，拒绝、阻碍负有安全生产监督管理职责的部门依法实施监督检查的处罚</w:t>
            </w:r>
          </w:p>
        </w:tc>
        <w:tc>
          <w:tcPr>
            <w:tcW w:w="1214"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54</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对生产经营单位的主要负责人未履行法定的安全生产管理职责的处罚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55</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对违反安全生产事故隐患排查治理规定行为的处罚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56</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对生产经营单位未履行安全生产管理职责行为的处罚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1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57</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对烟花爆竹经营单位出租、出借、转让、买卖烟花爆竹经营许可证的处罚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tabs>
                <w:tab w:val="left" w:pos="7937"/>
              </w:tabs>
              <w:spacing w:line="280" w:lineRule="exact"/>
              <w:rPr>
                <w:rFonts w:asciiTheme="minorEastAsia" w:hAnsiTheme="minorEastAsia" w:eastAsiaTheme="minorEastAsia" w:cstheme="minorEastAsia"/>
                <w:sz w:val="18"/>
                <w:szCs w:val="18"/>
              </w:rPr>
            </w:pPr>
          </w:p>
          <w:p>
            <w:pPr>
              <w:tabs>
                <w:tab w:val="left" w:pos="7937"/>
              </w:tabs>
              <w:spacing w:line="280" w:lineRule="exact"/>
              <w:rPr>
                <w:rFonts w:asciiTheme="minorEastAsia" w:hAnsiTheme="minorEastAsia" w:eastAsiaTheme="minorEastAsia" w:cstheme="minorEastAsia"/>
                <w:sz w:val="18"/>
                <w:szCs w:val="18"/>
              </w:rPr>
            </w:pP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58</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对烟花爆竹零售经营者变更零售点名称、主要负责人或者经营场所，未重新办理零售许可证；或者存放的烟花爆竹数量超过零售许可证载明范围的处罚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899"/>
        <w:gridCol w:w="349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59</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对烟花爆竹零售经营者销售非法生产、经营的烟花爆竹的处罚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899"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495"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837"/>
        <w:gridCol w:w="2484"/>
        <w:gridCol w:w="3320"/>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60</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对未按照要求生产、经营清真食品的处罚</w:t>
            </w:r>
          </w:p>
        </w:tc>
        <w:tc>
          <w:tcPr>
            <w:tcW w:w="837"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484" w:type="dxa"/>
            <w:vAlign w:val="center"/>
          </w:tcPr>
          <w:p>
            <w:pPr>
              <w:tabs>
                <w:tab w:val="left" w:pos="7937"/>
              </w:tabs>
              <w:spacing w:line="2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32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305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1375"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对农业经营主体因未妥善采取综合利用措施，对农产品采收后的秸秆及树叶、荒草予以处理，导致露天焚烧的处罚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62</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对未经许可擅自进行涉路施工活动的处罚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tabs>
                <w:tab w:val="left" w:pos="7937"/>
              </w:tabs>
              <w:spacing w:line="280" w:lineRule="exact"/>
              <w:rPr>
                <w:rFonts w:asciiTheme="minorEastAsia" w:hAnsiTheme="minorEastAsia" w:eastAsiaTheme="minorEastAsia" w:cstheme="minorEastAsia"/>
                <w:sz w:val="18"/>
                <w:szCs w:val="18"/>
              </w:rPr>
            </w:pP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63</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对违反规定实施危及或者可能危及公路安全行为的处罚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spacing w:line="600" w:lineRule="exact"/>
        <w:jc w:val="center"/>
        <w:rPr>
          <w:rFonts w:asciiTheme="minorEastAsia" w:hAnsiTheme="minorEastAsia" w:eastAsiaTheme="minorEastAsia" w:cstheme="minorEastAsia"/>
          <w:sz w:val="18"/>
          <w:szCs w:val="18"/>
        </w:r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64</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对损坏、污染公路路面及影响公路畅通，或者将公路作为试车场地的违法行为的处罚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65</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对在公路用地范围内设置公路标志以外的其他标志的处罚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66</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对在公路建筑控制区内违反规定行为的处罚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67</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对车辆装载物触地拖行、掉落、遗洒或者飘散，造成公路路面损坏、污染的处罚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55"/>
        <w:gridCol w:w="1336"/>
        <w:gridCol w:w="1323"/>
        <w:gridCol w:w="2100"/>
        <w:gridCol w:w="3627"/>
        <w:gridCol w:w="287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68</w:t>
            </w:r>
          </w:p>
        </w:tc>
        <w:tc>
          <w:tcPr>
            <w:tcW w:w="1255"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对未经许可，擅自经营劳务派遣业务以及劳务派遣单位、用工单位违反有关劳务派遣规定的处罚</w:t>
            </w:r>
          </w:p>
        </w:tc>
        <w:tc>
          <w:tcPr>
            <w:tcW w:w="1323" w:type="dxa"/>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10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362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77"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vAlign w:val="center"/>
          </w:tcPr>
          <w:p>
            <w:pPr>
              <w:spacing w:line="400" w:lineRule="exact"/>
              <w:jc w:val="center"/>
              <w:rPr>
                <w:rFonts w:asciiTheme="minorEastAsia" w:hAnsiTheme="minorEastAsia" w:eastAsiaTheme="minorEastAsia" w:cstheme="minorEastAsia"/>
                <w:sz w:val="18"/>
                <w:szCs w:val="18"/>
              </w:rPr>
            </w:pPr>
          </w:p>
        </w:tc>
      </w:tr>
    </w:tbl>
    <w:p>
      <w:pPr>
        <w:tabs>
          <w:tab w:val="left" w:pos="3638"/>
        </w:tabs>
        <w:rPr>
          <w:rFonts w:asciiTheme="minorEastAsia" w:hAnsiTheme="minorEastAsia" w:eastAsiaTheme="minorEastAsia" w:cstheme="minorEastAsia"/>
          <w:sz w:val="18"/>
          <w:szCs w:val="18"/>
        </w:rPr>
        <w:sectPr>
          <w:pgSz w:w="16838" w:h="11906" w:orient="landscape"/>
          <w:pgMar w:top="760" w:right="1440" w:bottom="1006" w:left="1440" w:header="851" w:footer="992" w:gutter="0"/>
          <w:cols w:space="720" w:num="1"/>
          <w:docGrid w:type="lines" w:linePitch="312" w:charSpace="0"/>
        </w:sectPr>
      </w:pPr>
    </w:p>
    <w:tbl>
      <w:tblPr>
        <w:tblStyle w:val="5"/>
        <w:tblW w:w="15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0"/>
        <w:gridCol w:w="1137"/>
        <w:gridCol w:w="118"/>
        <w:gridCol w:w="1129"/>
        <w:gridCol w:w="207"/>
        <w:gridCol w:w="541"/>
        <w:gridCol w:w="499"/>
        <w:gridCol w:w="283"/>
        <w:gridCol w:w="1512"/>
        <w:gridCol w:w="4630"/>
        <w:gridCol w:w="260"/>
        <w:gridCol w:w="225"/>
        <w:gridCol w:w="78"/>
        <w:gridCol w:w="660"/>
        <w:gridCol w:w="1297"/>
        <w:gridCol w:w="260"/>
        <w:gridCol w:w="303"/>
        <w:gridCol w:w="222"/>
        <w:gridCol w:w="89"/>
        <w:gridCol w:w="318"/>
        <w:gridCol w:w="31"/>
        <w:gridCol w:w="272"/>
        <w:gridCol w:w="222"/>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8"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69</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对未经许可和登记，擅自从事职业中介活动的；职业中介机构违反法律规定行为的处罚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15" w:type="dxa"/>
            <w:gridSpan w:val="3"/>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820" w:type="dxa"/>
            <w:gridSpan w:val="6"/>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4"/>
          <w:wAfter w:w="963"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70</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对用人单位未按规定与劳动者订立书面劳动合同或违反规定条件解除劳动合同的处罚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4890" w:type="dxa"/>
            <w:gridSpan w:val="2"/>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tc>
        <w:tc>
          <w:tcPr>
            <w:tcW w:w="932"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对用人单位违反规定使用童工；中介机构介绍不满16周岁的未成人就业；用人单位未按规定保存录用登记材料，或者伪造录用登记材料的处罚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72</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对用人单位非法延长劳动者工作时间的处罚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73</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对用人单位无理抗拒、阻扰实施劳动保障监察的处罚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74</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对再生资源回收经营者未按规定期限备案的处罚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75</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对未经批准擅自取水；未依照批准的取水许可规定条件取水的处罚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76</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对在堤防安全保护区内进行打井、钻探、爆破、挖筑鱼塘、采石、取土等危害堤防安全的活动；非管理人员操作河道上的涵闸闸门或者干扰河道管理单位正常工作的处罚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77</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对违反河道管理行为的处罚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660" w:type="dxa"/>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78</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对擅自开办医疗机构行医或者非医师行医的处罚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193"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4"/>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5"/>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79</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对违反公共场所卫生要求的处罚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853"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7"/>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3"/>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2" w:hRule="atLeast"/>
        </w:trPr>
        <w:tc>
          <w:tcPr>
            <w:tcW w:w="800" w:type="dxa"/>
            <w:gridSpan w:val="2"/>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1255"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336"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对餐具、饮具集中消毒服务单位违反集中消毒规定的处罚</w:t>
            </w:r>
          </w:p>
        </w:tc>
        <w:tc>
          <w:tcPr>
            <w:tcW w:w="1323"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512" w:type="dxa"/>
            <w:vAlign w:val="center"/>
          </w:tcPr>
          <w:p>
            <w:pPr>
              <w:tabs>
                <w:tab w:val="left" w:pos="7937"/>
              </w:tabs>
              <w:spacing w:line="280" w:lineRule="exact"/>
              <w:ind w:right="-493" w:rightChars="-154"/>
              <w:rPr>
                <w:rFonts w:asciiTheme="minorEastAsia" w:hAnsiTheme="minorEastAsia" w:eastAsiaTheme="minorEastAsia" w:cstheme="minorEastAsia"/>
                <w:sz w:val="18"/>
                <w:szCs w:val="18"/>
              </w:rPr>
            </w:pPr>
          </w:p>
          <w:p>
            <w:pPr>
              <w:tabs>
                <w:tab w:val="left" w:pos="7937"/>
              </w:tabs>
              <w:spacing w:line="280" w:lineRule="exact"/>
              <w:ind w:right="-493" w:rightChars="-154"/>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tc>
        <w:tc>
          <w:tcPr>
            <w:tcW w:w="5853"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color w:val="333333"/>
                <w:sz w:val="18"/>
                <w:szCs w:val="18"/>
                <w:shd w:val="clear" w:color="auto" w:fill="FFFFFF"/>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7"/>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932" w:type="dxa"/>
            <w:gridSpan w:val="3"/>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对盗伐、滥伐林木行为的处罚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pStyle w:val="4"/>
              <w:widowControl/>
              <w:shd w:val="clear" w:color="auto" w:fill="FFFFFF"/>
              <w:spacing w:before="300" w:beforeAutospacing="0" w:after="300" w:afterAutospacing="0" w:line="384" w:lineRule="atLeast"/>
              <w:rPr>
                <w:rFonts w:asciiTheme="minorEastAsia" w:hAnsiTheme="minorEastAsia" w:eastAsiaTheme="minorEastAsia" w:cstheme="minorEastAsia"/>
                <w:color w:val="222222"/>
                <w:sz w:val="18"/>
                <w:szCs w:val="18"/>
              </w:rPr>
            </w:pPr>
            <w:r>
              <w:rPr>
                <w:rFonts w:hint="eastAsia" w:asciiTheme="minorEastAsia" w:hAnsiTheme="minorEastAsia" w:eastAsiaTheme="minorEastAsia" w:cstheme="minorEastAsia"/>
                <w:color w:val="000000"/>
                <w:sz w:val="18"/>
                <w:szCs w:val="18"/>
                <w:lang w:bidi="ar"/>
              </w:rPr>
              <w:t>文政办[2020]5号</w:t>
            </w:r>
          </w:p>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82</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对临时活动地点的活动违反相关规定的处罚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83</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对为违法宗教活动提供条件的处罚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84</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对大型宗教活动过程中发生危害国家安全、公共安全或者严重破坏社会秩序情况的处罚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85</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对擅自举行大型宗教活动的处罚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kern w:val="2"/>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asciiTheme="minorEastAsia" w:hAnsiTheme="minorEastAsia" w:eastAsiaTheme="minorEastAsia" w:cstheme="minorEastAsia"/>
                <w:sz w:val="18"/>
                <w:szCs w:val="18"/>
              </w:rPr>
            </w:pPr>
          </w:p>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p>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对非宗教团体、非宗教院校、非宗教活动场所、非指定的临时活动地点组织、举行宗教活动，接受宗教性捐赠的处罚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333333"/>
                <w:sz w:val="18"/>
                <w:szCs w:val="18"/>
                <w:shd w:val="clear" w:color="auto" w:fill="FFFFFF"/>
              </w:rPr>
              <w:t> </w:t>
            </w: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87</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对在宗教院校以外的学校及其他教育机构传教、举行宗教活动、成立宗教组织、设立宗教活动场所的处罚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88</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文政办[2020]5号</w:t>
            </w:r>
          </w:p>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89</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对假冒宗教教职人员进行宗教活动或者骗取钱财等违法活动的处罚</w:t>
            </w:r>
          </w:p>
        </w:tc>
        <w:tc>
          <w:tcPr>
            <w:tcW w:w="1247" w:type="dxa"/>
            <w:gridSpan w:val="3"/>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795" w:type="dxa"/>
            <w:gridSpan w:val="2"/>
            <w:vAlign w:val="center"/>
          </w:tcPr>
          <w:p>
            <w:pPr>
              <w:pStyle w:val="4"/>
              <w:widowControl/>
              <w:shd w:val="clear" w:color="auto" w:fill="FFFFFF"/>
              <w:spacing w:before="0" w:beforeAutospacing="0" w:after="210" w:afterAutospacing="0" w:line="300" w:lineRule="atLeas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对机动车维修经营者使用假冒伪劣配件维修机动车，承修已报废的机动车或者擅自改装机动车的处罚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对买卖或者以其他形式非法转让土地的处罚。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92</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对占用耕地建窑、建坟或者擅自在耕地上建房、挖沙、采石、采矿、取土等，破坏种植条件的处罚。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93</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对拒不履行土地复垦义务的处罚。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94</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对未经批准或者采取欺骗手段骗取批准，非法占用土地的处罚。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95</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对超过批准的数量占用土地的处罚。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96</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对依法收回国有土地使用权当事人拒不交出土地的，临时使用土地期满拒不归还土地的，或者不按照批准的用途使用土地的处罚。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97</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对擅自将农民集体所有的土地通过出让、转让使用权或者出租等方式用于非农业建设，或者违反土地管理法规定，将集体经营性建设用地通过出让、出租等方式交由单位或者个人使用的处罚。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98</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对在土地利用总体规划确定的禁止开垦区进行开垦的处罚。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99</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对在临时使用的土地上修建永久性建筑物、构筑物的处罚。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对在土地利用总体规划制定前已建的不符合土地利用总体规划确定用途的建筑物、构筑物重建、扩建的处罚。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101</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对建设项目施工和地质勘察临时占用耕地的土地使用者，自临时用地期满之日起1年以上未恢复种植条件的处罚。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102</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对非法占用基本农田建窑、建房、建坟、挖沙、采石、采矿、取土、堆放固体废弃物或者从事其他活动破坏基本农田，毁坏种植条件的处罚。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103</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对破坏或者擅自改变基本农田保护区标志的处罚。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104</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对未取得建设工程规划许可证进行建设的处罚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105</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对未经批准进行临时建设的，未按照批准内容进行临时建设的，临时建筑物、构筑物超过批准期限不拆除的处罚。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106</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对未取得采矿许可证擅自采矿的处罚。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107</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对未取得勘察许可证擅自进行勘察工作的处罚。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108</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对破坏或者擅自移动矿区范围界桩或者地面标志的处罚。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109</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对扰乱、阻碍矿山地质环境保护与治理恢复工作，侵占、损坏、损毁矿山地质环境监测设施或者矿山地质环境保护与治理恢复设施的处罚。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110</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对未经批准发掘古生物化石的处罚。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111</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对损毁、擅自移动永久性测量标志或者正在使用中的临时性测量标志的处罚。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112</w:t>
            </w: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对侵占永久性测量标志用地的处罚。 对侵占永久性测量标志用地的处罚。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numPr>
                <w:ilvl w:val="0"/>
                <w:numId w:val="1"/>
              </w:numPr>
              <w:tabs>
                <w:tab w:val="left" w:pos="7937"/>
              </w:tabs>
              <w:spacing w:line="240" w:lineRule="exact"/>
              <w:jc w:val="center"/>
              <w:rPr>
                <w:rFonts w:asciiTheme="minorEastAsia" w:hAnsiTheme="minorEastAsia" w:eastAsiaTheme="minorEastAsia" w:cstheme="minorEastAsia"/>
                <w:sz w:val="18"/>
                <w:szCs w:val="18"/>
              </w:rPr>
            </w:pP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对在永久性测量标志安全控制范围内从事危害测量标志安全和使用效能的活动的处罚。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numPr>
                <w:ilvl w:val="0"/>
                <w:numId w:val="1"/>
              </w:numPr>
              <w:tabs>
                <w:tab w:val="left" w:pos="7937"/>
              </w:tabs>
              <w:spacing w:line="240" w:lineRule="exact"/>
              <w:jc w:val="center"/>
              <w:rPr>
                <w:rFonts w:asciiTheme="minorEastAsia" w:hAnsiTheme="minorEastAsia" w:eastAsiaTheme="minorEastAsia" w:cstheme="minorEastAsia"/>
                <w:sz w:val="18"/>
                <w:szCs w:val="18"/>
              </w:rPr>
            </w:pP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对擅自拆迁永久性测量标志或者使永久性测量标志失去使用效能，或者拒绝支付迁建费用的处罚。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5"/>
          <w:wAfter w:w="1281" w:type="dxa"/>
          <w:trHeight w:val="6322" w:hRule="atLeast"/>
        </w:trPr>
        <w:tc>
          <w:tcPr>
            <w:tcW w:w="690" w:type="dxa"/>
            <w:vAlign w:val="center"/>
          </w:tcPr>
          <w:p>
            <w:pPr>
              <w:numPr>
                <w:ilvl w:val="0"/>
                <w:numId w:val="1"/>
              </w:numPr>
              <w:tabs>
                <w:tab w:val="left" w:pos="7937"/>
              </w:tabs>
              <w:spacing w:line="240" w:lineRule="exact"/>
              <w:jc w:val="center"/>
              <w:rPr>
                <w:rFonts w:asciiTheme="minorEastAsia" w:hAnsiTheme="minorEastAsia" w:eastAsiaTheme="minorEastAsia" w:cstheme="minorEastAsia"/>
                <w:sz w:val="18"/>
                <w:szCs w:val="18"/>
              </w:rPr>
            </w:pPr>
          </w:p>
        </w:tc>
        <w:tc>
          <w:tcPr>
            <w:tcW w:w="1247"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w:t>
            </w:r>
          </w:p>
        </w:tc>
        <w:tc>
          <w:tcPr>
            <w:tcW w:w="1247" w:type="dxa"/>
            <w:gridSpan w:val="2"/>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对干扰或者阻挠测量标志建设单位依法使用土地或者在建筑物上建设永久性测量标志的处罚。</w:t>
            </w:r>
          </w:p>
        </w:tc>
        <w:tc>
          <w:tcPr>
            <w:tcW w:w="748" w:type="dxa"/>
            <w:gridSpan w:val="2"/>
            <w:vAlign w:val="center"/>
          </w:tcPr>
          <w:p>
            <w:pPr>
              <w:tabs>
                <w:tab w:val="left" w:pos="7937"/>
              </w:tabs>
              <w:spacing w:line="24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bookmarkStart w:id="0" w:name="_GoBack"/>
            <w:bookmarkEnd w:id="0"/>
          </w:p>
        </w:tc>
        <w:tc>
          <w:tcPr>
            <w:tcW w:w="2294" w:type="dxa"/>
            <w:gridSpan w:val="3"/>
            <w:vAlign w:val="center"/>
          </w:tcPr>
          <w:p>
            <w:pPr>
              <w:pStyle w:val="4"/>
              <w:widowControl/>
              <w:shd w:val="clear" w:color="auto" w:fill="FFFFFF"/>
              <w:spacing w:before="0" w:beforeAutospacing="0" w:after="210" w:afterAutospacing="0" w:line="30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4630" w:type="dxa"/>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1、立案责任：发现涉嫌的违法行为，予以审查，决定是否立案。</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5、决定责任：制作行政处罚决定书，载明行政处罚告知、当事人陈述申辩或者听证情况等内容。</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6、送达责任：行政处罚决定书按法律规定的方式送达当事人。</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7、执行责任：依照生效的行政处罚决定，按照法定程序执行。</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8、其他法律法规规章文件规定应履行的责任。</w:t>
            </w:r>
          </w:p>
        </w:tc>
        <w:tc>
          <w:tcPr>
            <w:tcW w:w="2520" w:type="dxa"/>
            <w:gridSpan w:val="5"/>
            <w:vAlign w:val="center"/>
          </w:tcPr>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1、没有法律和事实依据实施行政处罚的；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2、行政处罚显失公正的；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3、执法人员玩忽职守，对应当予以制止和处罚的违法行为不予制止、处罚。</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4、不具备行政执法资格实施行政处罚的；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5、在制止以及查处违法案件中受阻，依照有关规定应当向有关部门报告而未报告的；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6、应当依法移送追究刑事责任，而未依法移送有权机关的；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7、擅自改变行政处罚种类、幅度的；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8、违反法定的行政处罚程序的；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9、符合听证条件、行政管理相对人要求听证，应予组织听证而不组织听证的；</w:t>
            </w:r>
          </w:p>
          <w:p>
            <w:pPr>
              <w:tabs>
                <w:tab w:val="left" w:pos="7937"/>
              </w:tabs>
              <w:spacing w:line="28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10、在行政处罚过程中发生腐败行为的；</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11、其他违反法律法规规章文件规定的行为。</w:t>
            </w:r>
          </w:p>
        </w:tc>
        <w:tc>
          <w:tcPr>
            <w:tcW w:w="874" w:type="dxa"/>
            <w:gridSpan w:val="4"/>
            <w:vAlign w:val="center"/>
          </w:tcPr>
          <w:p>
            <w:pPr>
              <w:spacing w:line="400" w:lineRule="exact"/>
              <w:jc w:val="center"/>
              <w:rPr>
                <w:rFonts w:asciiTheme="minorEastAsia" w:hAnsiTheme="minorEastAsia" w:eastAsiaTheme="minorEastAsia" w:cstheme="minorEastAsia"/>
                <w:sz w:val="18"/>
                <w:szCs w:val="18"/>
              </w:rPr>
            </w:pPr>
          </w:p>
        </w:tc>
      </w:tr>
    </w:tbl>
    <w:p>
      <w:pPr>
        <w:rPr>
          <w:rFonts w:hint="eastAsia" w:asciiTheme="minorEastAsia" w:hAnsiTheme="minorEastAsia" w:eastAsiaTheme="minorEastAsia" w:cstheme="minorEastAsia"/>
          <w:sz w:val="18"/>
          <w:szCs w:val="18"/>
        </w:rPr>
      </w:pPr>
    </w:p>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A6F8"/>
    <w:multiLevelType w:val="singleLevel"/>
    <w:tmpl w:val="2649A6F8"/>
    <w:lvl w:ilvl="0" w:tentative="0">
      <w:start w:val="113"/>
      <w:numFmt w:val="decimal"/>
      <w:suff w:val="nothing"/>
      <w:lvlText w:val="%1"/>
      <w:lvlJc w:val="center"/>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007B27E6"/>
    <w:rsid w:val="002D7F70"/>
    <w:rsid w:val="005529E3"/>
    <w:rsid w:val="007B27E6"/>
    <w:rsid w:val="00C258F5"/>
    <w:rsid w:val="01CC70AD"/>
    <w:rsid w:val="01FA6F1B"/>
    <w:rsid w:val="024428AA"/>
    <w:rsid w:val="02590307"/>
    <w:rsid w:val="02825A80"/>
    <w:rsid w:val="0306693D"/>
    <w:rsid w:val="039875A9"/>
    <w:rsid w:val="041B609B"/>
    <w:rsid w:val="04C4278D"/>
    <w:rsid w:val="059E2966"/>
    <w:rsid w:val="05A87ED4"/>
    <w:rsid w:val="05C634AB"/>
    <w:rsid w:val="05FF0C03"/>
    <w:rsid w:val="06D81A36"/>
    <w:rsid w:val="06E73873"/>
    <w:rsid w:val="078C46FA"/>
    <w:rsid w:val="07B51A0A"/>
    <w:rsid w:val="08653C6F"/>
    <w:rsid w:val="08B54DFE"/>
    <w:rsid w:val="09112B12"/>
    <w:rsid w:val="098E5CF2"/>
    <w:rsid w:val="09F3776F"/>
    <w:rsid w:val="0AA1011E"/>
    <w:rsid w:val="0AA769BC"/>
    <w:rsid w:val="0B3F6242"/>
    <w:rsid w:val="0B61054B"/>
    <w:rsid w:val="0B813D83"/>
    <w:rsid w:val="0BAD079A"/>
    <w:rsid w:val="0C8E5249"/>
    <w:rsid w:val="0D1F17A8"/>
    <w:rsid w:val="0D576AF0"/>
    <w:rsid w:val="0E1C242D"/>
    <w:rsid w:val="0F075E34"/>
    <w:rsid w:val="0F870608"/>
    <w:rsid w:val="0FE64E95"/>
    <w:rsid w:val="114D7DD7"/>
    <w:rsid w:val="11AA52A0"/>
    <w:rsid w:val="121A7A4A"/>
    <w:rsid w:val="131E29B2"/>
    <w:rsid w:val="13527F59"/>
    <w:rsid w:val="138D656F"/>
    <w:rsid w:val="13912C15"/>
    <w:rsid w:val="14422419"/>
    <w:rsid w:val="14547A33"/>
    <w:rsid w:val="147226C0"/>
    <w:rsid w:val="14781C0B"/>
    <w:rsid w:val="15941734"/>
    <w:rsid w:val="15DB606A"/>
    <w:rsid w:val="15FA7F06"/>
    <w:rsid w:val="161935FC"/>
    <w:rsid w:val="161C6E6D"/>
    <w:rsid w:val="164B60E3"/>
    <w:rsid w:val="165644D5"/>
    <w:rsid w:val="1734428A"/>
    <w:rsid w:val="17A23A4C"/>
    <w:rsid w:val="17E82ED6"/>
    <w:rsid w:val="18210D4E"/>
    <w:rsid w:val="18D26692"/>
    <w:rsid w:val="19556F7B"/>
    <w:rsid w:val="19706E70"/>
    <w:rsid w:val="19D82E7B"/>
    <w:rsid w:val="1A062DB1"/>
    <w:rsid w:val="1A160206"/>
    <w:rsid w:val="1A604EBA"/>
    <w:rsid w:val="1ACE4328"/>
    <w:rsid w:val="1AE42919"/>
    <w:rsid w:val="1B395B68"/>
    <w:rsid w:val="1C241755"/>
    <w:rsid w:val="1CD12710"/>
    <w:rsid w:val="1CDA1F2F"/>
    <w:rsid w:val="1D5500B4"/>
    <w:rsid w:val="1E056579"/>
    <w:rsid w:val="1E6329D1"/>
    <w:rsid w:val="1E7D2D10"/>
    <w:rsid w:val="1EE43E0B"/>
    <w:rsid w:val="1F8E1CBE"/>
    <w:rsid w:val="20223C1D"/>
    <w:rsid w:val="2071384A"/>
    <w:rsid w:val="20F0548C"/>
    <w:rsid w:val="211D208F"/>
    <w:rsid w:val="21387D52"/>
    <w:rsid w:val="21851D1D"/>
    <w:rsid w:val="21B41C0A"/>
    <w:rsid w:val="21BF7F75"/>
    <w:rsid w:val="21CF5D70"/>
    <w:rsid w:val="22A637A4"/>
    <w:rsid w:val="22CF274C"/>
    <w:rsid w:val="23CA25B8"/>
    <w:rsid w:val="24AC4DC5"/>
    <w:rsid w:val="24B92AEF"/>
    <w:rsid w:val="254A02C3"/>
    <w:rsid w:val="257D31E0"/>
    <w:rsid w:val="25FD6F23"/>
    <w:rsid w:val="26521BEA"/>
    <w:rsid w:val="266F5C01"/>
    <w:rsid w:val="26D1180B"/>
    <w:rsid w:val="26F83DCA"/>
    <w:rsid w:val="276B34BE"/>
    <w:rsid w:val="27B02610"/>
    <w:rsid w:val="27B17D64"/>
    <w:rsid w:val="27C913D9"/>
    <w:rsid w:val="28202F70"/>
    <w:rsid w:val="28240EBC"/>
    <w:rsid w:val="283F4C91"/>
    <w:rsid w:val="28914356"/>
    <w:rsid w:val="28AB7082"/>
    <w:rsid w:val="29A105DD"/>
    <w:rsid w:val="29CD1BCC"/>
    <w:rsid w:val="29D10E5B"/>
    <w:rsid w:val="29D13D54"/>
    <w:rsid w:val="2A02730D"/>
    <w:rsid w:val="2A07649E"/>
    <w:rsid w:val="2A350D0C"/>
    <w:rsid w:val="2A4D7F6C"/>
    <w:rsid w:val="2A834C95"/>
    <w:rsid w:val="2AD451B2"/>
    <w:rsid w:val="2B0B0A06"/>
    <w:rsid w:val="2B302219"/>
    <w:rsid w:val="2B422DCE"/>
    <w:rsid w:val="2BA67C9A"/>
    <w:rsid w:val="2C887800"/>
    <w:rsid w:val="2CD1209D"/>
    <w:rsid w:val="2DA053FF"/>
    <w:rsid w:val="2DA86D05"/>
    <w:rsid w:val="2DC322A7"/>
    <w:rsid w:val="2E222AF1"/>
    <w:rsid w:val="2EC7731E"/>
    <w:rsid w:val="2FFF730E"/>
    <w:rsid w:val="309C3E46"/>
    <w:rsid w:val="31431727"/>
    <w:rsid w:val="317E1CFF"/>
    <w:rsid w:val="31A53674"/>
    <w:rsid w:val="31AF1A80"/>
    <w:rsid w:val="31F23D75"/>
    <w:rsid w:val="324C1DFA"/>
    <w:rsid w:val="32C42074"/>
    <w:rsid w:val="33081D45"/>
    <w:rsid w:val="330D2418"/>
    <w:rsid w:val="33AE47FC"/>
    <w:rsid w:val="33CE739C"/>
    <w:rsid w:val="33F32780"/>
    <w:rsid w:val="34AC6865"/>
    <w:rsid w:val="351D5219"/>
    <w:rsid w:val="35251C5E"/>
    <w:rsid w:val="3581346B"/>
    <w:rsid w:val="36E25693"/>
    <w:rsid w:val="37164B3A"/>
    <w:rsid w:val="37351C7D"/>
    <w:rsid w:val="37385045"/>
    <w:rsid w:val="38447EA0"/>
    <w:rsid w:val="387311A9"/>
    <w:rsid w:val="38BF771B"/>
    <w:rsid w:val="38E42862"/>
    <w:rsid w:val="38EF22E2"/>
    <w:rsid w:val="39626AD2"/>
    <w:rsid w:val="398D7D62"/>
    <w:rsid w:val="39A334DC"/>
    <w:rsid w:val="3A172295"/>
    <w:rsid w:val="3A621703"/>
    <w:rsid w:val="3B2705EC"/>
    <w:rsid w:val="3B676275"/>
    <w:rsid w:val="3B8930FE"/>
    <w:rsid w:val="3C857593"/>
    <w:rsid w:val="3CB437C0"/>
    <w:rsid w:val="3D843357"/>
    <w:rsid w:val="3D9B2B3B"/>
    <w:rsid w:val="3E206F6F"/>
    <w:rsid w:val="3E8C0A6D"/>
    <w:rsid w:val="3F1D274F"/>
    <w:rsid w:val="3F29392F"/>
    <w:rsid w:val="3F603CA2"/>
    <w:rsid w:val="3FD94924"/>
    <w:rsid w:val="403B367A"/>
    <w:rsid w:val="416227E4"/>
    <w:rsid w:val="41D34C5B"/>
    <w:rsid w:val="41E06FDE"/>
    <w:rsid w:val="421D4587"/>
    <w:rsid w:val="421F3145"/>
    <w:rsid w:val="42BB0782"/>
    <w:rsid w:val="433456C7"/>
    <w:rsid w:val="43A775D0"/>
    <w:rsid w:val="43CB4A0B"/>
    <w:rsid w:val="44974D5B"/>
    <w:rsid w:val="449C446F"/>
    <w:rsid w:val="451F7C20"/>
    <w:rsid w:val="452E0E72"/>
    <w:rsid w:val="45A57B54"/>
    <w:rsid w:val="465D66C8"/>
    <w:rsid w:val="46BA4515"/>
    <w:rsid w:val="46D36325"/>
    <w:rsid w:val="46EB4602"/>
    <w:rsid w:val="4711181B"/>
    <w:rsid w:val="47584F9A"/>
    <w:rsid w:val="47CA778F"/>
    <w:rsid w:val="48285938"/>
    <w:rsid w:val="491E1E5B"/>
    <w:rsid w:val="492A0E66"/>
    <w:rsid w:val="493479B7"/>
    <w:rsid w:val="49F45661"/>
    <w:rsid w:val="4A101A65"/>
    <w:rsid w:val="4A863260"/>
    <w:rsid w:val="4ACC7B09"/>
    <w:rsid w:val="4BCC6485"/>
    <w:rsid w:val="4BDC0E81"/>
    <w:rsid w:val="4C26759C"/>
    <w:rsid w:val="4C4A2B92"/>
    <w:rsid w:val="4C971A5A"/>
    <w:rsid w:val="4CC7670A"/>
    <w:rsid w:val="4CF25DFB"/>
    <w:rsid w:val="4D0D519D"/>
    <w:rsid w:val="4DB96D4C"/>
    <w:rsid w:val="4E1A654A"/>
    <w:rsid w:val="4E7B52BF"/>
    <w:rsid w:val="4E817D8C"/>
    <w:rsid w:val="4ED35D5F"/>
    <w:rsid w:val="4F322375"/>
    <w:rsid w:val="501428CC"/>
    <w:rsid w:val="505705F2"/>
    <w:rsid w:val="50F67766"/>
    <w:rsid w:val="51137206"/>
    <w:rsid w:val="51A03E5F"/>
    <w:rsid w:val="51BC2AA2"/>
    <w:rsid w:val="52325144"/>
    <w:rsid w:val="530F311F"/>
    <w:rsid w:val="53353707"/>
    <w:rsid w:val="53393733"/>
    <w:rsid w:val="5387480D"/>
    <w:rsid w:val="53F14E72"/>
    <w:rsid w:val="54306217"/>
    <w:rsid w:val="547772ED"/>
    <w:rsid w:val="54EF421E"/>
    <w:rsid w:val="54FF70B2"/>
    <w:rsid w:val="55B42C85"/>
    <w:rsid w:val="562D2F5B"/>
    <w:rsid w:val="564D1445"/>
    <w:rsid w:val="568C4853"/>
    <w:rsid w:val="569019DE"/>
    <w:rsid w:val="57185F93"/>
    <w:rsid w:val="58900934"/>
    <w:rsid w:val="58AB2E1F"/>
    <w:rsid w:val="591445EF"/>
    <w:rsid w:val="5A167574"/>
    <w:rsid w:val="5A8A6535"/>
    <w:rsid w:val="5B291FE0"/>
    <w:rsid w:val="5C571959"/>
    <w:rsid w:val="5C9A6BB1"/>
    <w:rsid w:val="5CB506C0"/>
    <w:rsid w:val="5E9D6563"/>
    <w:rsid w:val="5ECF1265"/>
    <w:rsid w:val="5F31184A"/>
    <w:rsid w:val="603251CC"/>
    <w:rsid w:val="611941E4"/>
    <w:rsid w:val="61CA0711"/>
    <w:rsid w:val="61CF1464"/>
    <w:rsid w:val="62545853"/>
    <w:rsid w:val="628233AD"/>
    <w:rsid w:val="62896799"/>
    <w:rsid w:val="62DF0178"/>
    <w:rsid w:val="631073EE"/>
    <w:rsid w:val="63316B3F"/>
    <w:rsid w:val="639F51F5"/>
    <w:rsid w:val="63F461F1"/>
    <w:rsid w:val="640921B1"/>
    <w:rsid w:val="642A7F90"/>
    <w:rsid w:val="64793D3C"/>
    <w:rsid w:val="64A8669B"/>
    <w:rsid w:val="64B13EAA"/>
    <w:rsid w:val="64D3071B"/>
    <w:rsid w:val="64D67328"/>
    <w:rsid w:val="65EF67E1"/>
    <w:rsid w:val="66B970A4"/>
    <w:rsid w:val="66DC221F"/>
    <w:rsid w:val="67426C45"/>
    <w:rsid w:val="67D74E5A"/>
    <w:rsid w:val="67F97075"/>
    <w:rsid w:val="684B2BD2"/>
    <w:rsid w:val="69AD2E66"/>
    <w:rsid w:val="6AC423F4"/>
    <w:rsid w:val="6B2D2752"/>
    <w:rsid w:val="6B7308E5"/>
    <w:rsid w:val="6B794EBC"/>
    <w:rsid w:val="6BD16CC2"/>
    <w:rsid w:val="6C2473BC"/>
    <w:rsid w:val="6C665F11"/>
    <w:rsid w:val="6C7A1636"/>
    <w:rsid w:val="6C915CCB"/>
    <w:rsid w:val="6DA84D97"/>
    <w:rsid w:val="6DAB06F1"/>
    <w:rsid w:val="6DE8356B"/>
    <w:rsid w:val="6ED72B93"/>
    <w:rsid w:val="6EE52EA3"/>
    <w:rsid w:val="6F086D0A"/>
    <w:rsid w:val="6F710687"/>
    <w:rsid w:val="6FB63A83"/>
    <w:rsid w:val="70697029"/>
    <w:rsid w:val="708F5344"/>
    <w:rsid w:val="71D37252"/>
    <w:rsid w:val="71FF1424"/>
    <w:rsid w:val="723219A9"/>
    <w:rsid w:val="72BB4ECB"/>
    <w:rsid w:val="72F73BB4"/>
    <w:rsid w:val="737B42DF"/>
    <w:rsid w:val="73986977"/>
    <w:rsid w:val="73AB1CC0"/>
    <w:rsid w:val="73D76D5B"/>
    <w:rsid w:val="741E0585"/>
    <w:rsid w:val="745A1676"/>
    <w:rsid w:val="74A57C8A"/>
    <w:rsid w:val="74BB699F"/>
    <w:rsid w:val="74EE4C8B"/>
    <w:rsid w:val="75442C31"/>
    <w:rsid w:val="75D262E7"/>
    <w:rsid w:val="76783B9C"/>
    <w:rsid w:val="76F23F2B"/>
    <w:rsid w:val="7720082F"/>
    <w:rsid w:val="77A860F7"/>
    <w:rsid w:val="7800370B"/>
    <w:rsid w:val="784B2773"/>
    <w:rsid w:val="7A616D66"/>
    <w:rsid w:val="7AA94B76"/>
    <w:rsid w:val="7AF509D7"/>
    <w:rsid w:val="7AFC2B67"/>
    <w:rsid w:val="7C547A9D"/>
    <w:rsid w:val="7C6A3177"/>
    <w:rsid w:val="7D2C662B"/>
    <w:rsid w:val="7D944B93"/>
    <w:rsid w:val="7EAF4D94"/>
    <w:rsid w:val="7F11310D"/>
    <w:rsid w:val="7F59353B"/>
    <w:rsid w:val="7F7A4CB0"/>
    <w:rsid w:val="7F94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styleId="8">
    <w:name w:val="page number"/>
    <w:qFormat/>
    <w:uiPriority w:val="0"/>
  </w:style>
  <w:style w:type="paragraph" w:customStyle="1" w:styleId="9">
    <w:name w:val="Char"/>
    <w:qFormat/>
    <w:uiPriority w:val="0"/>
    <w:pPr>
      <w:widowControl w:val="0"/>
      <w:snapToGrid w:val="0"/>
      <w:spacing w:after="156" w:afterLines="50" w:line="360" w:lineRule="auto"/>
      <w:ind w:firstLine="480" w:firstLineChars="20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13789</Words>
  <Characters>78599</Characters>
  <Lines>654</Lines>
  <Paragraphs>184</Paragraphs>
  <TotalTime>0</TotalTime>
  <ScaleCrop>false</ScaleCrop>
  <LinksUpToDate>false</LinksUpToDate>
  <CharactersWithSpaces>92204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2020-12-02T01:59:00Z</dcterms:created>
  <dc:creator>Administrator</dc:creator>
  <cp:lastModifiedBy>Administrator</cp:lastModifiedBy>
  <dcterms:modified xsi:type="dcterms:W3CDTF">2024-06-20T00:37:57Z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727084B44F5E47E7B7E9B8A5ED43CE54_13</vt:lpwstr>
  </property>
</Properties>
</file>