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大围河回族满族乡权责清单事项分表</w:t>
      </w:r>
    </w:p>
    <w:p>
      <w:pPr>
        <w:spacing w:line="600" w:lineRule="exact"/>
        <w:jc w:val="center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（行政备案6项）</w:t>
      </w:r>
    </w:p>
    <w:p>
      <w:pPr>
        <w:spacing w:line="600" w:lineRule="exact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单位：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兴隆宫镇人民政府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（公章）</w:t>
      </w:r>
    </w:p>
    <w:tbl>
      <w:tblPr>
        <w:tblStyle w:val="4"/>
        <w:tblpPr w:leftFromText="180" w:rightFromText="180" w:vertAnchor="text" w:tblpXSpec="center" w:tblpY="1"/>
        <w:tblOverlap w:val="never"/>
        <w:tblW w:w="138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247"/>
        <w:gridCol w:w="1247"/>
        <w:gridCol w:w="1247"/>
        <w:gridCol w:w="1921"/>
        <w:gridCol w:w="3075"/>
        <w:gridCol w:w="3050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序号</w:t>
            </w:r>
          </w:p>
        </w:tc>
        <w:tc>
          <w:tcPr>
            <w:tcW w:w="124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权力类型</w:t>
            </w:r>
          </w:p>
        </w:tc>
        <w:tc>
          <w:tcPr>
            <w:tcW w:w="124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权力事项</w:t>
            </w:r>
          </w:p>
        </w:tc>
        <w:tc>
          <w:tcPr>
            <w:tcW w:w="124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行政主体</w:t>
            </w:r>
          </w:p>
        </w:tc>
        <w:tc>
          <w:tcPr>
            <w:tcW w:w="192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实施依据</w:t>
            </w:r>
          </w:p>
        </w:tc>
        <w:tc>
          <w:tcPr>
            <w:tcW w:w="307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责任事项</w:t>
            </w:r>
          </w:p>
        </w:tc>
        <w:tc>
          <w:tcPr>
            <w:tcW w:w="305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追责情形</w:t>
            </w:r>
          </w:p>
        </w:tc>
        <w:tc>
          <w:tcPr>
            <w:tcW w:w="137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47" w:type="dxa"/>
            <w:vAlign w:val="center"/>
          </w:tcPr>
          <w:p>
            <w:pPr>
              <w:tabs>
                <w:tab w:val="left" w:pos="7937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行政备案</w:t>
            </w:r>
          </w:p>
        </w:tc>
        <w:tc>
          <w:tcPr>
            <w:tcW w:w="1247" w:type="dxa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业主委员会备案</w:t>
            </w:r>
          </w:p>
        </w:tc>
        <w:tc>
          <w:tcPr>
            <w:tcW w:w="1247" w:type="dxa"/>
            <w:vAlign w:val="center"/>
          </w:tcPr>
          <w:p>
            <w:pPr>
              <w:spacing w:line="260" w:lineRule="exact"/>
              <w:ind w:firstLine="21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兴隆宫镇人民政府</w:t>
            </w:r>
          </w:p>
        </w:tc>
        <w:tc>
          <w:tcPr>
            <w:tcW w:w="1921" w:type="dxa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bidi="ar"/>
              </w:rPr>
              <w:t>文政办[2020]5号</w:t>
            </w:r>
          </w:p>
        </w:tc>
        <w:tc>
          <w:tcPr>
            <w:tcW w:w="3075" w:type="dxa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1、受理责任：依法受理或不予受理，并一次性告之不予受理理由或需补充提供的相关材料目录。</w:t>
            </w:r>
          </w:p>
          <w:p>
            <w:pPr>
              <w:tabs>
                <w:tab w:val="left" w:pos="7937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2、审查责任。审核相关材料。</w:t>
            </w:r>
          </w:p>
          <w:p>
            <w:pPr>
              <w:tabs>
                <w:tab w:val="left" w:pos="7937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3、决定责任：对符合条件的告之后续办事事宜。对不符合条件的，解释原因。</w:t>
            </w:r>
          </w:p>
          <w:p>
            <w:pPr>
              <w:tabs>
                <w:tab w:val="left" w:pos="7937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4、事后监管责任：登记并留存相关材料。</w:t>
            </w:r>
          </w:p>
        </w:tc>
        <w:tc>
          <w:tcPr>
            <w:tcW w:w="3050" w:type="dxa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因不履行或不正确履行行政职责，有下列情形的，行政机关及相关工作人员应承担相应责任：</w:t>
            </w:r>
          </w:p>
          <w:p>
            <w:pPr>
              <w:tabs>
                <w:tab w:val="left" w:pos="7937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1、对符合条件不予受理的；</w:t>
            </w:r>
          </w:p>
          <w:p>
            <w:pPr>
              <w:tabs>
                <w:tab w:val="left" w:pos="7937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2、违反规定批准的；</w:t>
            </w:r>
          </w:p>
          <w:p>
            <w:pPr>
              <w:tabs>
                <w:tab w:val="left" w:pos="7937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3、未按照规定的标准办理，或利用职权谋取私利的；</w:t>
            </w:r>
          </w:p>
          <w:p>
            <w:pPr>
              <w:tabs>
                <w:tab w:val="left" w:pos="7937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4、侵犯行政相对人合法权益的；</w:t>
            </w:r>
          </w:p>
          <w:p>
            <w:pPr>
              <w:tabs>
                <w:tab w:val="left" w:pos="7937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5、其他违反法律法规规章文件规定的行为。</w:t>
            </w:r>
          </w:p>
        </w:tc>
        <w:tc>
          <w:tcPr>
            <w:tcW w:w="1375" w:type="dxa"/>
            <w:vAlign w:val="center"/>
          </w:tcPr>
          <w:p>
            <w:pPr>
              <w:tabs>
                <w:tab w:val="left" w:pos="7937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</w:trPr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47" w:type="dxa"/>
            <w:vAlign w:val="center"/>
          </w:tcPr>
          <w:p>
            <w:pPr>
              <w:tabs>
                <w:tab w:val="left" w:pos="7937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行政备案</w:t>
            </w:r>
          </w:p>
        </w:tc>
        <w:tc>
          <w:tcPr>
            <w:tcW w:w="1247" w:type="dxa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设施农业用地备案</w:t>
            </w:r>
          </w:p>
        </w:tc>
        <w:tc>
          <w:tcPr>
            <w:tcW w:w="1247" w:type="dxa"/>
            <w:vAlign w:val="center"/>
          </w:tcPr>
          <w:p>
            <w:pPr>
              <w:spacing w:line="260" w:lineRule="exact"/>
              <w:ind w:firstLine="21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兴隆宫镇人民政府</w:t>
            </w:r>
          </w:p>
        </w:tc>
        <w:tc>
          <w:tcPr>
            <w:tcW w:w="1921" w:type="dxa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bidi="ar"/>
              </w:rPr>
              <w:t>冀政务办【2023】83号</w:t>
            </w:r>
          </w:p>
        </w:tc>
        <w:tc>
          <w:tcPr>
            <w:tcW w:w="3075" w:type="dxa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1、受理责任：依法受理或不予受理，并一次性告之不予受理理由或需补充提供的相关材料目录。</w:t>
            </w:r>
          </w:p>
          <w:p>
            <w:pPr>
              <w:tabs>
                <w:tab w:val="left" w:pos="7937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2、审查责任。审核相关材料。</w:t>
            </w:r>
          </w:p>
          <w:p>
            <w:pPr>
              <w:tabs>
                <w:tab w:val="left" w:pos="7937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3、决定责任：对符合条件的告之后续办事事宜。对不符合条件的，解释原因。</w:t>
            </w:r>
          </w:p>
          <w:p>
            <w:pPr>
              <w:tabs>
                <w:tab w:val="left" w:pos="7937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4、事后监管责任：登记并留存相关材料。</w:t>
            </w:r>
          </w:p>
        </w:tc>
        <w:tc>
          <w:tcPr>
            <w:tcW w:w="3050" w:type="dxa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因不履行或不正确履行行政职责，有下列情形的，行政机关及相关工作人员应承担相应责任：</w:t>
            </w:r>
          </w:p>
          <w:p>
            <w:pPr>
              <w:tabs>
                <w:tab w:val="left" w:pos="7937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1、对符合条件不予受理的；</w:t>
            </w:r>
          </w:p>
          <w:p>
            <w:pPr>
              <w:tabs>
                <w:tab w:val="left" w:pos="7937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2、违反规定批准的；</w:t>
            </w:r>
          </w:p>
          <w:p>
            <w:pPr>
              <w:tabs>
                <w:tab w:val="left" w:pos="7937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3、未按照规定的标准办理，或利用职权谋取私利的；</w:t>
            </w:r>
          </w:p>
          <w:p>
            <w:pPr>
              <w:tabs>
                <w:tab w:val="left" w:pos="7937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4、侵犯行政相对人合法权益的；</w:t>
            </w:r>
          </w:p>
          <w:p>
            <w:pPr>
              <w:tabs>
                <w:tab w:val="left" w:pos="7937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5、其他违反法律法规规章文件规定的行为。</w:t>
            </w:r>
          </w:p>
        </w:tc>
        <w:tc>
          <w:tcPr>
            <w:tcW w:w="1375" w:type="dxa"/>
            <w:vAlign w:val="center"/>
          </w:tcPr>
          <w:p>
            <w:pPr>
              <w:tabs>
                <w:tab w:val="left" w:pos="7937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247" w:type="dxa"/>
            <w:vAlign w:val="center"/>
          </w:tcPr>
          <w:p>
            <w:pPr>
              <w:tabs>
                <w:tab w:val="left" w:pos="7937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行政备案</w:t>
            </w:r>
          </w:p>
        </w:tc>
        <w:tc>
          <w:tcPr>
            <w:tcW w:w="1247" w:type="dxa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农村土地经营权流转合同备案</w:t>
            </w:r>
          </w:p>
        </w:tc>
        <w:tc>
          <w:tcPr>
            <w:tcW w:w="1247" w:type="dxa"/>
            <w:vAlign w:val="center"/>
          </w:tcPr>
          <w:p>
            <w:pPr>
              <w:spacing w:line="260" w:lineRule="exact"/>
              <w:ind w:firstLine="21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兴隆宫镇人民政府</w:t>
            </w:r>
          </w:p>
        </w:tc>
        <w:tc>
          <w:tcPr>
            <w:tcW w:w="1921" w:type="dxa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bidi="ar"/>
              </w:rPr>
              <w:t>冀政务办【2023】83号</w:t>
            </w:r>
          </w:p>
        </w:tc>
        <w:tc>
          <w:tcPr>
            <w:tcW w:w="3075" w:type="dxa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1、受理责任：依法受理或不予受理，并一次性告之不予受理理由或需补充提供的相关材料目录。</w:t>
            </w:r>
          </w:p>
          <w:p>
            <w:pPr>
              <w:tabs>
                <w:tab w:val="left" w:pos="7937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2、审查责任。审核相关材料。</w:t>
            </w:r>
          </w:p>
          <w:p>
            <w:pPr>
              <w:tabs>
                <w:tab w:val="left" w:pos="7937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3、决定责任：对符合条件的告之后续办事事宜。对不符合条件的，解释原因。</w:t>
            </w:r>
          </w:p>
          <w:p>
            <w:pPr>
              <w:tabs>
                <w:tab w:val="left" w:pos="7937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4、事后监管责任：登记并留存相关材料。</w:t>
            </w:r>
          </w:p>
        </w:tc>
        <w:tc>
          <w:tcPr>
            <w:tcW w:w="3050" w:type="dxa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因不履行或不正确履行行政职责，有下列情形的，行政机关及相关工作人员应承担相应责任：</w:t>
            </w:r>
          </w:p>
          <w:p>
            <w:pPr>
              <w:tabs>
                <w:tab w:val="left" w:pos="7937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1、对符合条件不予受理的；</w:t>
            </w:r>
          </w:p>
          <w:p>
            <w:pPr>
              <w:tabs>
                <w:tab w:val="left" w:pos="7937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2、违反规定批准的；</w:t>
            </w:r>
          </w:p>
          <w:p>
            <w:pPr>
              <w:tabs>
                <w:tab w:val="left" w:pos="7937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3、未按照规定的标准办理，或利用职权谋取私利的；</w:t>
            </w:r>
          </w:p>
          <w:p>
            <w:pPr>
              <w:tabs>
                <w:tab w:val="left" w:pos="7937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4、侵犯行政相对人合法权益的；</w:t>
            </w:r>
          </w:p>
          <w:p>
            <w:pPr>
              <w:tabs>
                <w:tab w:val="left" w:pos="7937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5、其他违反法律法规规章文件规定的行为。</w:t>
            </w:r>
          </w:p>
        </w:tc>
        <w:tc>
          <w:tcPr>
            <w:tcW w:w="1375" w:type="dxa"/>
            <w:vAlign w:val="center"/>
          </w:tcPr>
          <w:p>
            <w:pPr>
              <w:tabs>
                <w:tab w:val="left" w:pos="7937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247" w:type="dxa"/>
            <w:vAlign w:val="center"/>
          </w:tcPr>
          <w:p>
            <w:pPr>
              <w:tabs>
                <w:tab w:val="left" w:pos="7937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行政备案</w:t>
            </w:r>
          </w:p>
        </w:tc>
        <w:tc>
          <w:tcPr>
            <w:tcW w:w="1247" w:type="dxa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食品小摊点备案卡核发</w:t>
            </w:r>
          </w:p>
        </w:tc>
        <w:tc>
          <w:tcPr>
            <w:tcW w:w="1247" w:type="dxa"/>
            <w:vAlign w:val="center"/>
          </w:tcPr>
          <w:p>
            <w:pPr>
              <w:spacing w:line="260" w:lineRule="exact"/>
              <w:ind w:firstLine="21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兴隆宫镇人民政府</w:t>
            </w:r>
          </w:p>
        </w:tc>
        <w:tc>
          <w:tcPr>
            <w:tcW w:w="1921" w:type="dxa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bidi="ar"/>
              </w:rPr>
              <w:t>文政办[2020]5号</w:t>
            </w:r>
          </w:p>
        </w:tc>
        <w:tc>
          <w:tcPr>
            <w:tcW w:w="3075" w:type="dxa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1、受理责任：依法受理或不予受理，并一次性告之不予受理理由或需补充提供的相关材料目录。</w:t>
            </w:r>
          </w:p>
          <w:p>
            <w:pPr>
              <w:tabs>
                <w:tab w:val="left" w:pos="7937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2、审查责任。审核相关材料。</w:t>
            </w:r>
          </w:p>
          <w:p>
            <w:pPr>
              <w:tabs>
                <w:tab w:val="left" w:pos="7937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3、决定责任：对符合条件的告之后续办事事宜。对不符合条件的，解释原因。</w:t>
            </w:r>
          </w:p>
          <w:p>
            <w:pPr>
              <w:tabs>
                <w:tab w:val="left" w:pos="7937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4、事后监管责任：登记并留存相关材料。</w:t>
            </w:r>
          </w:p>
        </w:tc>
        <w:tc>
          <w:tcPr>
            <w:tcW w:w="3050" w:type="dxa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因不履行或不正确履行行政职责，有下列情形的，行政机关及相关工作人员应承担相应责任：</w:t>
            </w:r>
          </w:p>
          <w:p>
            <w:pPr>
              <w:tabs>
                <w:tab w:val="left" w:pos="7937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1、对符合条件不予受理的；</w:t>
            </w:r>
          </w:p>
          <w:p>
            <w:pPr>
              <w:tabs>
                <w:tab w:val="left" w:pos="7937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2、违反规定批准的；</w:t>
            </w:r>
          </w:p>
          <w:p>
            <w:pPr>
              <w:tabs>
                <w:tab w:val="left" w:pos="7937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3、未按照规定的标准办理，或利用职权谋取私利的；</w:t>
            </w:r>
          </w:p>
          <w:p>
            <w:pPr>
              <w:tabs>
                <w:tab w:val="left" w:pos="7937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4、侵犯行政相对人合法权益的；</w:t>
            </w:r>
          </w:p>
          <w:p>
            <w:pPr>
              <w:tabs>
                <w:tab w:val="left" w:pos="7937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5、其他违反法律法规规章文件规定的行为。</w:t>
            </w:r>
          </w:p>
        </w:tc>
        <w:tc>
          <w:tcPr>
            <w:tcW w:w="1375" w:type="dxa"/>
            <w:vAlign w:val="center"/>
          </w:tcPr>
          <w:p>
            <w:pPr>
              <w:tabs>
                <w:tab w:val="left" w:pos="7937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247" w:type="dxa"/>
            <w:vAlign w:val="center"/>
          </w:tcPr>
          <w:p>
            <w:pPr>
              <w:tabs>
                <w:tab w:val="left" w:pos="7937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行政备案</w:t>
            </w:r>
          </w:p>
        </w:tc>
        <w:tc>
          <w:tcPr>
            <w:tcW w:w="1247" w:type="dxa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食品小摊点备案卡延续</w:t>
            </w:r>
          </w:p>
        </w:tc>
        <w:tc>
          <w:tcPr>
            <w:tcW w:w="1247" w:type="dxa"/>
            <w:vAlign w:val="center"/>
          </w:tcPr>
          <w:p>
            <w:pPr>
              <w:spacing w:line="260" w:lineRule="exact"/>
              <w:ind w:firstLine="21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兴隆宫镇人民政府</w:t>
            </w:r>
          </w:p>
        </w:tc>
        <w:tc>
          <w:tcPr>
            <w:tcW w:w="1921" w:type="dxa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bidi="ar"/>
              </w:rPr>
              <w:t>文政办[2020]5号</w:t>
            </w:r>
          </w:p>
        </w:tc>
        <w:tc>
          <w:tcPr>
            <w:tcW w:w="3075" w:type="dxa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1、受理责任：依法受理或不予受理，并一次性告之不予受理理由或需补充提供的相关材料目录。</w:t>
            </w:r>
          </w:p>
          <w:p>
            <w:pPr>
              <w:tabs>
                <w:tab w:val="left" w:pos="7937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2、审查责任。审核相关材料。</w:t>
            </w:r>
          </w:p>
          <w:p>
            <w:pPr>
              <w:tabs>
                <w:tab w:val="left" w:pos="7937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3、决定责任：对符合条件的告之后续办事事宜。对不符合条件的，解释原因。</w:t>
            </w:r>
          </w:p>
          <w:p>
            <w:pPr>
              <w:tabs>
                <w:tab w:val="left" w:pos="7937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4、事后监管责任：登记并留存相关材料。</w:t>
            </w:r>
          </w:p>
        </w:tc>
        <w:tc>
          <w:tcPr>
            <w:tcW w:w="3050" w:type="dxa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因不履行或不正确履行行政职责，有下列情形的，行政机关及相关工作人员应承担相应责任：</w:t>
            </w:r>
          </w:p>
          <w:p>
            <w:pPr>
              <w:tabs>
                <w:tab w:val="left" w:pos="7937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1、对符合条件不予受理的；</w:t>
            </w:r>
          </w:p>
          <w:p>
            <w:pPr>
              <w:tabs>
                <w:tab w:val="left" w:pos="7937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2、违反规定批准的；</w:t>
            </w:r>
          </w:p>
          <w:p>
            <w:pPr>
              <w:tabs>
                <w:tab w:val="left" w:pos="7937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3、未按照规定的标准办理，或利用职权谋取私利的；</w:t>
            </w:r>
          </w:p>
          <w:p>
            <w:pPr>
              <w:tabs>
                <w:tab w:val="left" w:pos="7937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4、侵犯行政相对人合法权益的；</w:t>
            </w:r>
          </w:p>
          <w:p>
            <w:pPr>
              <w:tabs>
                <w:tab w:val="left" w:pos="7937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5、其他违反法律法规规章文件规定的行为。</w:t>
            </w:r>
          </w:p>
        </w:tc>
        <w:tc>
          <w:tcPr>
            <w:tcW w:w="1375" w:type="dxa"/>
            <w:vAlign w:val="center"/>
          </w:tcPr>
          <w:p>
            <w:pPr>
              <w:tabs>
                <w:tab w:val="left" w:pos="7937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247" w:type="dxa"/>
            <w:vAlign w:val="center"/>
          </w:tcPr>
          <w:p>
            <w:pPr>
              <w:tabs>
                <w:tab w:val="left" w:pos="7937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行政备案</w:t>
            </w:r>
          </w:p>
        </w:tc>
        <w:tc>
          <w:tcPr>
            <w:tcW w:w="1247" w:type="dxa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异地转诊人员备案</w:t>
            </w:r>
          </w:p>
        </w:tc>
        <w:tc>
          <w:tcPr>
            <w:tcW w:w="1247" w:type="dxa"/>
            <w:vAlign w:val="center"/>
          </w:tcPr>
          <w:p>
            <w:pPr>
              <w:spacing w:line="260" w:lineRule="exact"/>
              <w:ind w:firstLine="210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921" w:type="dxa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asciiTheme="minorEastAsia" w:hAnsiTheme="minorEastAsia" w:eastAsiaTheme="minorEastAsia" w:cstheme="minorEastAsia"/>
                <w:spacing w:val="-4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bidi="ar"/>
              </w:rPr>
              <w:t>文政办[2020]5号</w:t>
            </w:r>
          </w:p>
        </w:tc>
        <w:tc>
          <w:tcPr>
            <w:tcW w:w="3075" w:type="dxa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1、受理责任：依法受理或不予受理，并一次性告之不予受理理由或需补充提供的相关材料目录。</w:t>
            </w:r>
          </w:p>
          <w:p>
            <w:pPr>
              <w:tabs>
                <w:tab w:val="left" w:pos="7937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2、审查责任。审核相关材料。</w:t>
            </w:r>
          </w:p>
          <w:p>
            <w:pPr>
              <w:tabs>
                <w:tab w:val="left" w:pos="7937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3、决定责任：对符合条件的告之后续办事事宜。对不符合条件的，解释原因。</w:t>
            </w:r>
          </w:p>
          <w:p>
            <w:pPr>
              <w:tabs>
                <w:tab w:val="left" w:pos="7937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4、事后监管责任：登记并留存相关材料。</w:t>
            </w:r>
          </w:p>
        </w:tc>
        <w:tc>
          <w:tcPr>
            <w:tcW w:w="3050" w:type="dxa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因不履行或不正确履行行政职责，有下列情形的，行政机关及相关工作人员应承担相应责任：</w:t>
            </w:r>
          </w:p>
          <w:p>
            <w:pPr>
              <w:tabs>
                <w:tab w:val="left" w:pos="7937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1、对符合条件不予受理的；</w:t>
            </w:r>
          </w:p>
          <w:p>
            <w:pPr>
              <w:tabs>
                <w:tab w:val="left" w:pos="7937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2、违反规定批准的；</w:t>
            </w:r>
          </w:p>
          <w:p>
            <w:pPr>
              <w:tabs>
                <w:tab w:val="left" w:pos="7937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3、未按照规定的标准办理，或利用职权谋取私利的；</w:t>
            </w:r>
          </w:p>
          <w:p>
            <w:pPr>
              <w:tabs>
                <w:tab w:val="left" w:pos="7937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4、侵犯行政相对人合法权益的；</w:t>
            </w:r>
          </w:p>
          <w:p>
            <w:pPr>
              <w:tabs>
                <w:tab w:val="left" w:pos="7937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5、其他违反法律法规规章文件规定的行为。</w:t>
            </w:r>
          </w:p>
        </w:tc>
        <w:tc>
          <w:tcPr>
            <w:tcW w:w="1375" w:type="dxa"/>
            <w:vAlign w:val="center"/>
          </w:tcPr>
          <w:p>
            <w:pPr>
              <w:tabs>
                <w:tab w:val="left" w:pos="7937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D6990"/>
    <w:rsid w:val="00384AFE"/>
    <w:rsid w:val="00923E9E"/>
    <w:rsid w:val="00C97A05"/>
    <w:rsid w:val="6E63151D"/>
    <w:rsid w:val="7CD423E8"/>
    <w:rsid w:val="7EBD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269</Words>
  <Characters>1537</Characters>
  <Lines>12</Lines>
  <Paragraphs>3</Paragraphs>
  <TotalTime>6</TotalTime>
  <ScaleCrop>false</ScaleCrop>
  <LinksUpToDate>false</LinksUpToDate>
  <CharactersWithSpaces>1803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2024-06-19T02:34:00Z</dcterms:created>
  <dc:creator>YANG=</dc:creator>
  <cp:lastModifiedBy>YANG=</cp:lastModifiedBy>
  <dcterms:modified xsi:type="dcterms:W3CDTF">2024-06-19T08:11:48Z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