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孙氏镇权责清单事项分表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（共1类、1项）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单位：孙氏镇人民政府（公章）</w:t>
      </w:r>
    </w:p>
    <w:tbl>
      <w:tblPr>
        <w:tblStyle w:val="2"/>
        <w:tblpPr w:leftFromText="180" w:rightFromText="180" w:vertAnchor="text" w:tblpXSpec="center" w:tblpY="1"/>
        <w:tblOverlap w:val="never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247"/>
        <w:gridCol w:w="1247"/>
        <w:gridCol w:w="1247"/>
        <w:gridCol w:w="1921"/>
        <w:gridCol w:w="3075"/>
        <w:gridCol w:w="305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权力类型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权力事项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行政主体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实施依据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责任事项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追责情形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行政奖励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独生子女父母奖励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孙氏镇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人民政府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bidi="ar"/>
              </w:rPr>
              <w:t>文政办[2020]5号</w:t>
            </w: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1、受理责任：公示应当提交的材料，一次性告知补正材料，依法受理或不予受理（不予受理应当告知理由）。</w:t>
            </w:r>
          </w:p>
          <w:p>
            <w:pPr>
              <w:tabs>
                <w:tab w:val="left" w:pos="7937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2、审查责任：按照法律法规和政策，对书面申请材料进行审查。 </w:t>
            </w:r>
          </w:p>
          <w:p>
            <w:pPr>
              <w:tabs>
                <w:tab w:val="left" w:pos="7937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因不履行或不正确履行行政职责，有下列情形的，行政机关及相关工作人员应承担相应责任：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1.不符合条件的申请，违规受理并通过初评，造成不良影响的；</w:t>
            </w:r>
          </w:p>
          <w:p>
            <w:pPr>
              <w:tabs>
                <w:tab w:val="left" w:pos="7937"/>
              </w:tabs>
              <w:spacing w:line="28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2、对符合法定条件的申请不予受理的；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3、工作中滥用职权、徇私舞弊、玩忽职守造成不良后果的；</w:t>
            </w:r>
          </w:p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4、工作中发生贪污腐败行为的；</w:t>
            </w:r>
          </w:p>
          <w:p>
            <w:pPr>
              <w:widowControl/>
              <w:spacing w:line="230" w:lineRule="exact"/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5、其他违反法律法规规章文件规定的行为。</w:t>
            </w: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pacing w:line="260" w:lineRule="exact"/>
              <w:ind w:firstLine="210" w:firstLineChars="0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375" w:type="dxa"/>
            <w:noWrap w:val="0"/>
            <w:vAlign w:val="center"/>
          </w:tcPr>
          <w:p>
            <w:pPr>
              <w:tabs>
                <w:tab w:val="left" w:pos="7937"/>
              </w:tabs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18"/>
                <w:szCs w:val="18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D6990"/>
    <w:rsid w:val="1A1B56D8"/>
    <w:rsid w:val="317D563D"/>
    <w:rsid w:val="6CEC0206"/>
    <w:rsid w:val="752A2038"/>
    <w:rsid w:val="7C1E2A55"/>
    <w:rsid w:val="7EB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2024-06-19T02:34:00Z</dcterms:created>
  <dc:creator>YANG=</dc:creator>
  <cp:lastModifiedBy>Administrator</cp:lastModifiedBy>
  <dcterms:modified xsi:type="dcterms:W3CDTF">2024-06-20T00:40:04Z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