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中共文安县委县直机关工作委员会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null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中共文安县委县直机关工作委员会编制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文安县财政局审核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"/>
          <w:footerReference w:type="default" r:id="rId4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在县委的正确领导下，以党的“二十大”精神为指引，以落实党建责任制为重点，以党建述职考核为抓手，以“晒、评、推”机制为载体，持续激发奔跑起来的干劲，调高工作标尺，努力克难攻坚，做到坚决一点、快一点，为完成全年的目标任务和作好2023年工作而不懈努力。挖潜力，招商引资“六引进”要上新台阶。要继续加强签约项目的后期跟踪服务，力争早开工、早投产、早达效。要广开渠道，多方搜集招商信息，力争招商引资期末考试取得更好成绩。同时要提前谋划，提早动手，运筹好明年的招商引资工作“六引进”工作，争取取得更好的成绩，再上一个新的台阶。补短板，机关党建要有新局面。在全县直机关党组织和共产党员中掀起开展学习宣传贯彻党的“二十大”精神热潮，近期将聘请县委党教老师首先为党组织书记这一层次进行授课。今后一个时期继续把党的“二十大”精神作为首要政治任务学习好、宣传好、贯彻好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（一）党员建设方面</w:t>
      </w:r>
    </w:p>
    <w:p>
      <w:pPr>
        <w:pStyle w:val="插入文本样式-插入职责分类绩效目标文件"/>
      </w:pPr>
      <w:r>
        <w:t xml:space="preserve">绩效目标：县直基层党组织抓好党的思想、组织、作风建设和制度建设。</w:t>
      </w:r>
    </w:p>
    <w:p>
      <w:pPr>
        <w:pStyle w:val="插入文本样式-插入职责分类绩效目标文件"/>
      </w:pPr>
      <w:r>
        <w:t xml:space="preserve">绩效指标：发展对象对党的认识更加深刻，入党积极分子对党的认识更加全面。</w:t>
      </w:r>
    </w:p>
    <w:p>
      <w:pPr>
        <w:pStyle w:val="插入文本样式-插入职责分类绩效目标文件"/>
      </w:pPr>
      <w:r>
        <w:t xml:space="preserve">（二）党员发展计划</w:t>
      </w:r>
    </w:p>
    <w:p>
      <w:pPr>
        <w:pStyle w:val="插入文本样式-插入职责分类绩效目标文件"/>
      </w:pPr>
      <w:r>
        <w:t xml:space="preserve">绩效目标：认真落实发展党员计划。</w:t>
      </w:r>
    </w:p>
    <w:p>
      <w:pPr>
        <w:pStyle w:val="插入文本样式-插入职责分类绩效目标文件"/>
      </w:pPr>
      <w:r>
        <w:t xml:space="preserve">绩效指标：使党员队伍活力进一步增强、结构进一步优化。</w:t>
      </w:r>
    </w:p>
    <w:p>
      <w:pPr>
        <w:pStyle w:val="插入文本样式-插入职责分类绩效目标文件"/>
      </w:pPr>
      <w:r>
        <w:t xml:space="preserve">（三）党员规范管理</w:t>
      </w:r>
    </w:p>
    <w:p>
      <w:pPr>
        <w:pStyle w:val="插入文本样式-插入职责分类绩效目标文件"/>
      </w:pPr>
      <w:r>
        <w:t xml:space="preserve">绩效目标：按照党章和基层党组织选举工作暂行条例规定，审批县直机关党组织设置和党务干部。</w:t>
      </w:r>
    </w:p>
    <w:p>
      <w:pPr>
        <w:pStyle w:val="插入文本样式-插入职责分类绩效目标文件"/>
      </w:pPr>
      <w:r>
        <w:t xml:space="preserve">绩效指标：指导县直机关党组织实施对党员特别是党员领导干部的监督，监督党员领导干部过好双重组织生活，使党内组织生活、政治生活规范化。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（一）资金保障</w:t>
      </w:r>
    </w:p>
    <w:p>
      <w:pPr>
        <w:pStyle w:val="插入文本样式-插入实现年度发展规划目标的保障措施文件"/>
      </w:pPr>
      <w:r>
        <w:t xml:space="preserve">一是及时与上级财政、税务部门进行沟通，保证各项收入应收尽收，确保完成全年收入任务。二是坚持量入为出的确原则，保证机关各项支出的时效性。三是做好上级方针政策的及时贯彻和执行，引进新的思想和理念，学习先进的理财经验。</w:t>
      </w:r>
    </w:p>
    <w:p>
      <w:pPr>
        <w:pStyle w:val="插入文本样式-插入实现年度发展规划目标的保障措施文件"/>
      </w:pPr>
      <w:r>
        <w:t xml:space="preserve">( 二 )完善制度建设，加强队伍学习，干部素质显著提升</w:t>
      </w:r>
    </w:p>
    <w:p>
      <w:pPr>
        <w:pStyle w:val="插入文本样式-插入实现年度发展规划目标的保障措施文件"/>
      </w:pPr>
      <w:r>
        <w:t xml:space="preserve">持续加强干部队伍作风建设。教育引导广大党员干部加强党性修养，以更高的标准、更严的要求，在做好群众工作中作出表率、取得新成效。 </w:t>
      </w:r>
    </w:p>
    <w:p>
      <w:pPr>
        <w:pStyle w:val="插入文本样式-插入实现年度发展规划目标的保障措施文件"/>
      </w:pPr>
      <w:r>
        <w:t xml:space="preserve">（三）规范财务资产管理。</w:t>
      </w:r>
    </w:p>
    <w:p>
      <w:pPr>
        <w:pStyle w:val="插入文本样式-插入实现年度发展规划目标的保障措施文件"/>
      </w:pPr>
      <w:r>
        <w:t xml:space="preserve">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（四 ）加强支出管理</w:t>
      </w:r>
    </w:p>
    <w:p>
      <w:pPr>
        <w:pStyle w:val="插入文本样式-插入实现年度发展规划目标的保障措施文件"/>
      </w:pPr>
      <w:r>
        <w:t xml:space="preserve">制定镇财政年度收支预算和决算，监督检查预算执行和经费使用情况，严格控制财政支出，确保财政收支平衡;帮助指导和监督本镇经济组织和村的财务管理工作。</w:t>
      </w:r>
    </w:p>
    <w:p>
      <w:pPr>
        <w:pStyle w:val="插入文本样式-插入实现年度发展规划目标的保障措施文件"/>
      </w:pPr>
      <w:r>
        <w:t xml:space="preserve">（五）加强绩效运行监控与绩效自评</w:t>
      </w:r>
    </w:p>
    <w:p>
      <w:pPr>
        <w:pStyle w:val="插入文本样式-插入实现年度发展规划目标的保障措施文件"/>
      </w:pPr>
      <w:r>
        <w:t xml:space="preserve">强化主体意识，落实工作责任。部门单位是预算绩效管理的责任主体，认真组织开展绩效自评工作，切实做到花钱必问效，无效必问责。</w:t>
      </w:r>
    </w:p>
    <w:p>
      <w:pPr>
        <w:pStyle w:val="插入文本样式-插入实现年度发展规划目标的保障措施文件"/>
      </w:pPr>
      <w:r>
        <w:t xml:space="preserve">（六）加强内部监督</w:t>
      </w:r>
    </w:p>
    <w:p>
      <w:pPr>
        <w:pStyle w:val="插入文本样式-插入实现年度发展规划目标的保障措施文件"/>
      </w:pPr>
      <w:r>
        <w:t xml:space="preserve"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sectPr>
      <w:type w:val="nextPage"/>
      <w:pgSz w:w="11900" w:h="16840" w:orient="portrait"/>
      <w:pgMar w:top="1984" w:right="1304" w:bottom="1134" w:left="1304" w:header="720" w:footer="720" w:gutter="0"/>
      <w:pgNumType w:start="1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2024-02-06T15:53:16Z</dcterms:created>
  <dcterms:modified xsi:type="dcterms:W3CDTF">2024-02-06T07:53:16Z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2024-02-06T15:53:16Z</dcterms:created>
  <dcterms:modified xsi:type="dcterms:W3CDTF">2024-02-06T07:53:16Z</dcterms:modified>
</cp:coreProperties>
</file>