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2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0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2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年度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文安县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重大科技成果转化专项(202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年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文安县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科技成果转化专项资金)项目申报指南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jc w:val="center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一、总体安排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年度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文安县</w:t>
      </w:r>
      <w:r>
        <w:rPr>
          <w:rFonts w:hint="eastAsia" w:ascii="宋体" w:hAnsi="宋体" w:eastAsia="宋体" w:cs="宋体"/>
          <w:sz w:val="24"/>
          <w:szCs w:val="24"/>
        </w:rPr>
        <w:t>重大科技成果转化专项(202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文安县</w:t>
      </w:r>
      <w:r>
        <w:rPr>
          <w:rFonts w:hint="eastAsia" w:ascii="宋体" w:hAnsi="宋体" w:eastAsia="宋体" w:cs="宋体"/>
          <w:sz w:val="24"/>
          <w:szCs w:val="24"/>
        </w:rPr>
        <w:t>重大科技成果转化专项资金)分为电子信息和现代商贸物流重大科技成果转化、其他重点领域重大科技成果转化。专项聚焦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县</w:t>
      </w:r>
      <w:r>
        <w:rPr>
          <w:rFonts w:hint="eastAsia" w:ascii="宋体" w:hAnsi="宋体" w:eastAsia="宋体" w:cs="宋体"/>
          <w:sz w:val="24"/>
          <w:szCs w:val="24"/>
        </w:rPr>
        <w:t>委、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县</w:t>
      </w:r>
      <w:r>
        <w:rPr>
          <w:rFonts w:hint="eastAsia" w:ascii="宋体" w:hAnsi="宋体" w:eastAsia="宋体" w:cs="宋体"/>
          <w:sz w:val="24"/>
          <w:szCs w:val="24"/>
        </w:rPr>
        <w:t>政府重大战略部署和我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县</w:t>
      </w:r>
      <w:r>
        <w:rPr>
          <w:rFonts w:hint="eastAsia" w:ascii="宋体" w:hAnsi="宋体" w:eastAsia="宋体" w:cs="宋体"/>
          <w:sz w:val="24"/>
          <w:szCs w:val="24"/>
        </w:rPr>
        <w:t>经济社会发展需求，围绕我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县</w:t>
      </w:r>
      <w:r>
        <w:rPr>
          <w:rFonts w:hint="eastAsia" w:ascii="宋体" w:hAnsi="宋体" w:eastAsia="宋体" w:cs="宋体"/>
          <w:sz w:val="24"/>
          <w:szCs w:val="24"/>
        </w:rPr>
        <w:t>产业布局，支持已取得关键核心知识产权的重大科技成果进行转化和产业化，形成一批具有较强市场竞争力的新产品，推动我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县</w:t>
      </w:r>
      <w:r>
        <w:rPr>
          <w:rFonts w:hint="eastAsia" w:ascii="宋体" w:hAnsi="宋体" w:eastAsia="宋体" w:cs="宋体"/>
          <w:sz w:val="24"/>
          <w:szCs w:val="24"/>
        </w:rPr>
        <w:t>产业向中高端跃升。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服务产业布局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24"/>
        </w:rPr>
        <w:t>立足我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县</w:t>
      </w:r>
      <w:r>
        <w:rPr>
          <w:rFonts w:hint="eastAsia" w:ascii="宋体" w:hAnsi="宋体" w:eastAsia="宋体" w:cs="宋体"/>
          <w:sz w:val="24"/>
          <w:szCs w:val="24"/>
        </w:rPr>
        <w:t>主导产业和县域特色产业，瞄准产业发展定位和目标，优先转化一批处于中试熟化、试生产或产业化初始阶段的重大科技成果，增强产业核心竞争力。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突出企业主体。发挥企业成果转化主体作用，扩大专项资金杠杆效应，引导企业加大研发投入力度，加快推进创新型领 军企业形成国际竞争力，助推成长型企业成为行业排头兵，着力培育一批潜力巨大的骨干企业，带动产业高质量发展。强化“京津研发，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文安</w:t>
      </w:r>
      <w:r>
        <w:rPr>
          <w:rFonts w:hint="eastAsia" w:ascii="宋体" w:hAnsi="宋体" w:eastAsia="宋体" w:cs="宋体"/>
          <w:sz w:val="24"/>
          <w:szCs w:val="24"/>
        </w:rPr>
        <w:t>转化”。 聚焦吸引京津成果在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文安</w:t>
      </w:r>
      <w:r>
        <w:rPr>
          <w:rFonts w:hint="eastAsia" w:ascii="宋体" w:hAnsi="宋体" w:eastAsia="宋体" w:cs="宋体"/>
          <w:sz w:val="24"/>
          <w:szCs w:val="24"/>
        </w:rPr>
        <w:t>转化，加大支持力度，助力京津研发、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文安</w:t>
      </w:r>
      <w:r>
        <w:rPr>
          <w:rFonts w:hint="eastAsia" w:ascii="宋体" w:hAnsi="宋体" w:eastAsia="宋体" w:cs="宋体"/>
          <w:sz w:val="24"/>
          <w:szCs w:val="24"/>
        </w:rPr>
        <w:t>转化；聚焦产学研合作，鼓励企业联合高校、科研院所整合优势资源，协同攻关，打造示范标杆型项目。项目执行期一般为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</w:rPr>
        <w:t>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二、 支持重点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(一)电子信息和现代商贸物流重大科技成果转化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 电子信息产业：重点支持大数据、云计算、物联网、 VR/AR等技术融合的应用产品，新型光电显示产品，5G 通信、光通信、微波通信、卫星通信核心设备，卫星导航关键器部件及终端设备，网络安全核心设备，自主可控高端核心芯片、微电子机械系统、先进封装和测试关键设备、第三代半导体外延片产品及制造装备，太赫兹应用产品，AI、计算机视听觉、生物特征识别、人机交互、智能决策控制产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 现代商贸物流产业：重点支持巷道堆垛机、连续输送机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高层货架、自动导向车、输送线、提升机等仓储设备以及包装设备、流通加工装备、集装单元化装备、信息采集与处理装备、智能物流装备等。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(二)其他重点领域重大科技成果转化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 高端装备制造产业：重点支持高端数控机床及加工中心、增材制造装备、智能制造专用装备，现代轨道交通整车及其关键配套系统与核心部件、"架运提"成套装备，新能源汽车、智能网联汽车、重型工程卡车、施工工程车、汽车关键零部件，海洋工程装备、应急救援装备，高速轴承、高端液压/气动元件、智能化仪器仪表、精密减速器、节能电机、智能化农业作业装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 高性能新材料产业：重点支持高端合金材料、高端全合金粉末材料，新型显示材料、新型功能陶瓷材料，高性能橡塑材料、高端催化剂、新型合成树脂，高性能复合材料、碳纤维材料、石墨烯材料，纳米材料、高端水性环保涂料、绿色建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 新能源产业：重点支持高效光伏电池及核心组件，先进电池材料，生物质能高效利用装备，热泵采暖制冷装备，先进风力发电机组与关键部件，核电机组关键装备及部件，氢能生产及利用相关装备，动力及储能电池关键材料及装备，智能电网装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4.机器人产业： 重点支持机器人操作系统、机器人本体、核心零部件、机器人系统集成装备及自动化生产线、工业机器人、服务机器人、特种环境服役机器人和医疗/康复机器人等产品及装备。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5. 生态环保产业：重点支持废水超低排放与深度处理回收成套装备，工业气体净化与资源化利用等大气污染控制装备，水体、土壤等环境修复关键核心装备，大宗工业固体废物高值化 和规模化综合利用成套装备，低品位余热利用成套装备，高能耗行业节能、节水装备。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6. 生物医药健康产业：重点支持多联多价疫苗，重大仿制药物，抗体、重组蛋白、细胞治疗产品等创新生物技术药及微生物药物，治疗恶性肿瘤、心脑血管、神经退行性疾病、糖尿病等重大疾病的化学新药和创新中药，高端制剂和辅料，医用机器人、生物医用材料、新型影像设备、植介入医疗器械等高端医疗器械，康复机器人、仿生假肢、可穿戴便携式移动医疗和辅助器具产品等康复辅助器具，药用包装材料，环境友好型功能肥料，兽药原料药品及其制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三、绩效目标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围绕主导产业和县域特色产业领域转化一批科技成果，扶持一批行业龙头企业、科技领军企业，带动上下游产业链发展，加速产业聚集，在重点产业领域催生一批重大新产品，培育新的经济增长点，带动区域经济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四、申报要求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1.申报项目的基本条件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项目应在我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县</w:t>
      </w:r>
      <w:r>
        <w:rPr>
          <w:rFonts w:hint="eastAsia" w:ascii="宋体" w:hAnsi="宋体" w:eastAsia="宋体" w:cs="宋体"/>
          <w:sz w:val="24"/>
          <w:szCs w:val="24"/>
        </w:rPr>
        <w:t>区域内实施转化，符合本专项定位要求，符合国家、省、市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、县</w:t>
      </w:r>
      <w:r>
        <w:rPr>
          <w:rFonts w:hint="eastAsia" w:ascii="宋体" w:hAnsi="宋体" w:eastAsia="宋体" w:cs="宋体"/>
          <w:sz w:val="24"/>
          <w:szCs w:val="24"/>
        </w:rPr>
        <w:t>产业发展方向和技术政策，符合《指南》支持领域和方向，技术先进、适用，实施后能形成产业规模，可产生较大的经济、社会和生态效益，且具有重大影响的转化项目。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申报项目符合下列条件之一：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1.1 战略性新兴产业且列入省级以上重点项目计划的科技成果转化项目；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1.2获得国家、省部级科技奖励的重大科技成果并在本地转化的项目；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1.3国家高层次人才及其团队研发的重大科技成果在本地转化的项目；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1.4产学研联合研发的重大科技成果转化项目等。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2.申报单位的基本条件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2.1 项目承担单位一般应为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文安县</w:t>
      </w:r>
      <w:r>
        <w:rPr>
          <w:rFonts w:hint="eastAsia" w:ascii="宋体" w:hAnsi="宋体" w:eastAsia="宋体" w:cs="宋体"/>
          <w:sz w:val="24"/>
          <w:szCs w:val="24"/>
        </w:rPr>
        <w:t>所属的或者在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文安县</w:t>
      </w:r>
      <w:r>
        <w:rPr>
          <w:rFonts w:hint="eastAsia" w:ascii="宋体" w:hAnsi="宋体" w:eastAsia="宋体" w:cs="宋体"/>
          <w:sz w:val="24"/>
          <w:szCs w:val="24"/>
        </w:rPr>
        <w:t>行政区域内登记、注册、具有独立法人资格的企事业单位或其他机构，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县域</w:t>
      </w:r>
      <w:r>
        <w:rPr>
          <w:rFonts w:hint="eastAsia" w:ascii="宋体" w:hAnsi="宋体" w:eastAsia="宋体" w:cs="宋体"/>
          <w:sz w:val="24"/>
          <w:szCs w:val="24"/>
        </w:rPr>
        <w:t>外高等学校、科研院所、企业等可作为合作单位参与承担项目。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2.2转化的成果原则上应为近三年取得的，具有国际先进或国内领先水平，处于中试或初期应用阶段，拥有发明专利等自主知识产权，产权归属清晰，权利义务明确，没有法律纠纷。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2.3项目承担单位具备与项目实施相匹配的基础条件和能力，具有健全的科研、财务等管理制度；具有相应的资金筹措能力，自筹资金应不低于专项资金申请额度的3倍。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2.4申报企业应为国内同行业中的骨干企业或高成长性的科技型企业，运营状态良好，具有研发产业化的良好基础条件和资金筹措能力，有稳定增长的研发投入，上年度研发投入占销售收入比例原则上不低于2%;新办企业(原则上注册成立时间需满一年)应具有高素质、有影响的领军人才及创新团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2.5 涉及环保的项目需通过当地的环评。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2.6 单纯扩产、单纯技术研发项目不在支持范围。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2.7承担单位、合作单位和项目组成员无不良社会信用和科研失信记录。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2.8一个承担单位在本年度只能牵头申报一项重大科技成果转化项目。同一单位研究内容相同或者相似的不得多头、重复申报。未完成重大科技成果转化项目验收的牵头单位，不得继续牵头申报。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五、有关要求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1.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县</w:t>
      </w:r>
      <w:r>
        <w:rPr>
          <w:rFonts w:hint="eastAsia" w:ascii="宋体" w:hAnsi="宋体" w:eastAsia="宋体" w:cs="宋体"/>
          <w:sz w:val="24"/>
          <w:szCs w:val="24"/>
        </w:rPr>
        <w:t>重大科技成果转化专项实行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线下</w:t>
      </w:r>
      <w:r>
        <w:rPr>
          <w:rFonts w:hint="eastAsia" w:ascii="宋体" w:hAnsi="宋体" w:eastAsia="宋体" w:cs="宋体"/>
          <w:sz w:val="24"/>
          <w:szCs w:val="24"/>
        </w:rPr>
        <w:t>申报。项目申报人在规定时间内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将</w:t>
      </w:r>
      <w:r>
        <w:rPr>
          <w:rFonts w:hint="eastAsia" w:ascii="宋体" w:hAnsi="宋体" w:eastAsia="宋体" w:cs="宋体"/>
          <w:sz w:val="24"/>
          <w:szCs w:val="24"/>
        </w:rPr>
        <w:t>填写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的</w:t>
      </w:r>
      <w:r>
        <w:rPr>
          <w:rFonts w:hint="eastAsia" w:ascii="宋体" w:hAnsi="宋体" w:eastAsia="宋体" w:cs="宋体"/>
          <w:sz w:val="24"/>
          <w:szCs w:val="24"/>
        </w:rPr>
        <w:t>项目申请书及附件材料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报至文安县科工局。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2.申报材料包括：项目申请书、申报单位统一社会信用代码证、近三年年度财务报表或202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年度审计报告(或202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和202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两个年度的审计报告)、相关成果证明材料。附件材料包括：成果来源包括国家重大专项、重点研发计划以及省级项目计划 等形成的重大科技成果，获得国家、省部级科技奖励的重大科技成果，两院院士及国家高端人才、团队研发的重大科技成果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企业自主创新的重大科技成果，产学研联合研发的重大科技成果等，需要提供相关证明材料，提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供</w:t>
      </w:r>
      <w:r>
        <w:rPr>
          <w:rFonts w:hint="eastAsia" w:ascii="宋体" w:hAnsi="宋体" w:eastAsia="宋体" w:cs="宋体"/>
          <w:sz w:val="24"/>
          <w:szCs w:val="24"/>
        </w:rPr>
        <w:t>原件的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复印件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3.项目申请书由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申报</w:t>
      </w:r>
      <w:r>
        <w:rPr>
          <w:rFonts w:hint="eastAsia" w:ascii="宋体" w:hAnsi="宋体" w:eastAsia="宋体" w:cs="宋体"/>
          <w:sz w:val="24"/>
          <w:szCs w:val="24"/>
        </w:rPr>
        <w:t>单位签字、盖章后报送纸质申报材料5份。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xYzJiNjg3NWVmMzczN2IyZGU3OGNiNmQ5NTAzNmUifQ=="/>
  </w:docVars>
  <w:rsids>
    <w:rsidRoot w:val="00000000"/>
    <w:rsid w:val="7DB95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2024-04-23T09:20:21Z</dcterms:created>
  <dc:creator>Administrator</dc:creator>
  <cp:lastModifiedBy>我们在一起</cp:lastModifiedBy>
  <dcterms:modified xsi:type="dcterms:W3CDTF">2024-04-23T09:21:52Z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6CCB6BE620C6448EBD1385EE70D8F239_12</vt:lpwstr>
  </property>
</Properties>
</file>