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文安县大围河乡人民政府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null</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文安县大围河乡人民政府编制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文安县财政局审核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1.106国道、台王线大围河段两侧道路硬化工程资金绩效目标表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2.106国道围河道口北侧及围河段桥南东侧建设绿化节点工程资金绩效目标表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3.106国道围河段综合整治外立面工程资金绩效目标表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rPr/>
          <w:t xml:space="preserve">4.大围河乡2017年度美丽乡村建设资金绩效目标表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rPr/>
          <w:t xml:space="preserve">5.大围河乡2021年革命老区安里村道路硬化亮化工程项目资金绩效目标表</w:t>
        </w:r>
        <w:r>
          <w:tab/>
        </w:r>
        <w:r>
          <w:fldChar w:fldCharType="begin"/>
        </w:r>
        <w:r>
          <w:instrText xml:space="preserve">PAGEREF _Toc_4_4_0000000008 \h</w:instrText>
        </w:r>
        <w:r>
          <w:fldChar w:fldCharType="separate"/>
        </w:r>
        <w:r>
          <w:t xml:space="preserve">11</w:t>
        </w:r>
        <w:r>
          <w:fldChar w:fldCharType="end"/>
        </w:r>
      </w:hyperlink>
    </w:p>
    <w:p>
      <w:pPr>
        <w:pStyle w:val="TOC1"/>
        <w:tabs>
          <w:tab w:val="right" w:leader="dot" w:pos="9282"/>
        </w:tabs>
      </w:pPr>
      <w:hyperlink w:anchor="_Toc_4_4_0000000009" w:history="1">
        <w:r>
          <w:rPr/>
          <w:t xml:space="preserve">6.大围河乡2022年度革命老区郝郭纪村村街道路硬化工程绩效目标表</w:t>
        </w:r>
        <w:r>
          <w:tab/>
        </w:r>
        <w:r>
          <w:fldChar w:fldCharType="begin"/>
        </w:r>
        <w:r>
          <w:instrText xml:space="preserve">PAGEREF _Toc_4_4_0000000009 \h</w:instrText>
        </w:r>
        <w:r>
          <w:fldChar w:fldCharType="separate"/>
        </w:r>
        <w:r>
          <w:t xml:space="preserve">12</w:t>
        </w:r>
        <w:r>
          <w:fldChar w:fldCharType="end"/>
        </w:r>
      </w:hyperlink>
    </w:p>
    <w:p>
      <w:pPr>
        <w:pStyle w:val="TOC1"/>
        <w:tabs>
          <w:tab w:val="right" w:leader="dot" w:pos="9282"/>
        </w:tabs>
      </w:pPr>
      <w:hyperlink w:anchor="_Toc_4_4_0000000010" w:history="1">
        <w:r>
          <w:rPr/>
          <w:t xml:space="preserve">7.大围河乡创建全国文明县城工作经费绩效目标表</w:t>
        </w:r>
        <w:r>
          <w:tab/>
        </w:r>
        <w:r>
          <w:fldChar w:fldCharType="begin"/>
        </w:r>
        <w:r>
          <w:instrText xml:space="preserve">PAGEREF _Toc_4_4_0000000010 \h</w:instrText>
        </w:r>
        <w:r>
          <w:fldChar w:fldCharType="separate"/>
        </w:r>
        <w:r>
          <w:t xml:space="preserve">13</w:t>
        </w:r>
        <w:r>
          <w:fldChar w:fldCharType="end"/>
        </w:r>
      </w:hyperlink>
    </w:p>
    <w:p>
      <w:pPr>
        <w:pStyle w:val="TOC1"/>
        <w:tabs>
          <w:tab w:val="right" w:leader="dot" w:pos="9282"/>
        </w:tabs>
      </w:pPr>
      <w:hyperlink w:anchor="_Toc_4_4_0000000011" w:history="1">
        <w:r>
          <w:rPr/>
          <w:t xml:space="preserve">8.大围河乡工会经费项目资金绩效目标表</w:t>
        </w:r>
        <w:r>
          <w:tab/>
        </w:r>
        <w:r>
          <w:fldChar w:fldCharType="begin"/>
        </w:r>
        <w:r>
          <w:instrText xml:space="preserve">PAGEREF _Toc_4_4_0000000011 \h</w:instrText>
        </w:r>
        <w:r>
          <w:fldChar w:fldCharType="separate"/>
        </w:r>
        <w:r>
          <w:t xml:space="preserve">14</w:t>
        </w:r>
        <w:r>
          <w:fldChar w:fldCharType="end"/>
        </w:r>
      </w:hyperlink>
    </w:p>
    <w:p>
      <w:pPr>
        <w:pStyle w:val="TOC1"/>
        <w:tabs>
          <w:tab w:val="right" w:leader="dot" w:pos="9282"/>
        </w:tabs>
      </w:pPr>
      <w:hyperlink w:anchor="_Toc_4_4_0000000012" w:history="1">
        <w:r>
          <w:rPr/>
          <w:t xml:space="preserve">9.大围河乡国土空间规划编制资金绩效目标表</w:t>
        </w:r>
        <w:r>
          <w:tab/>
        </w:r>
        <w:r>
          <w:fldChar w:fldCharType="begin"/>
        </w:r>
        <w:r>
          <w:instrText xml:space="preserve">PAGEREF _Toc_4_4_0000000012 \h</w:instrText>
        </w:r>
        <w:r>
          <w:fldChar w:fldCharType="separate"/>
        </w:r>
        <w:r>
          <w:t xml:space="preserve">15</w:t>
        </w:r>
        <w:r>
          <w:fldChar w:fldCharType="end"/>
        </w:r>
      </w:hyperlink>
    </w:p>
    <w:p>
      <w:pPr>
        <w:pStyle w:val="TOC1"/>
        <w:tabs>
          <w:tab w:val="right" w:leader="dot" w:pos="9282"/>
        </w:tabs>
      </w:pPr>
      <w:hyperlink w:anchor="_Toc_4_4_0000000013" w:history="1">
        <w:r>
          <w:rPr/>
          <w:t xml:space="preserve">10.大围河乡基础设施建设配套资金绩效目标表</w:t>
        </w:r>
        <w:r>
          <w:tab/>
        </w:r>
        <w:r>
          <w:fldChar w:fldCharType="begin"/>
        </w:r>
        <w:r>
          <w:instrText xml:space="preserve">PAGEREF _Toc_4_4_0000000013 \h</w:instrText>
        </w:r>
        <w:r>
          <w:fldChar w:fldCharType="separate"/>
        </w:r>
        <w:r>
          <w:t xml:space="preserve">16</w:t>
        </w:r>
        <w:r>
          <w:fldChar w:fldCharType="end"/>
        </w:r>
      </w:hyperlink>
    </w:p>
    <w:p>
      <w:pPr>
        <w:pStyle w:val="TOC1"/>
        <w:tabs>
          <w:tab w:val="right" w:leader="dot" w:pos="9282"/>
        </w:tabs>
      </w:pPr>
      <w:hyperlink w:anchor="_Toc_4_4_0000000014" w:history="1">
        <w:r>
          <w:rPr/>
          <w:t xml:space="preserve">11.大围河乡美丽乡村建设资金绩效目标表</w:t>
        </w:r>
        <w:r>
          <w:tab/>
        </w:r>
        <w:r>
          <w:fldChar w:fldCharType="begin"/>
        </w:r>
        <w:r>
          <w:instrText xml:space="preserve">PAGEREF _Toc_4_4_0000000014 \h</w:instrText>
        </w:r>
        <w:r>
          <w:fldChar w:fldCharType="separate"/>
        </w:r>
        <w:r>
          <w:t xml:space="preserve">18</w:t>
        </w:r>
        <w:r>
          <w:fldChar w:fldCharType="end"/>
        </w:r>
      </w:hyperlink>
    </w:p>
    <w:p>
      <w:pPr>
        <w:pStyle w:val="TOC1"/>
        <w:tabs>
          <w:tab w:val="right" w:leader="dot" w:pos="9282"/>
        </w:tabs>
      </w:pPr>
      <w:hyperlink w:anchor="_Toc_4_4_0000000015" w:history="1">
        <w:r>
          <w:rPr/>
          <w:t xml:space="preserve">12.大围河乡民族工作经费绩效目标表</w:t>
        </w:r>
        <w:r>
          <w:tab/>
        </w:r>
        <w:r>
          <w:fldChar w:fldCharType="begin"/>
        </w:r>
        <w:r>
          <w:instrText xml:space="preserve">PAGEREF _Toc_4_4_0000000015 \h</w:instrText>
        </w:r>
        <w:r>
          <w:fldChar w:fldCharType="separate"/>
        </w:r>
        <w:r>
          <w:t xml:space="preserve">19</w:t>
        </w:r>
        <w:r>
          <w:fldChar w:fldCharType="end"/>
        </w:r>
      </w:hyperlink>
    </w:p>
    <w:p>
      <w:pPr>
        <w:pStyle w:val="TOC1"/>
        <w:tabs>
          <w:tab w:val="right" w:leader="dot" w:pos="9282"/>
        </w:tabs>
      </w:pPr>
      <w:hyperlink w:anchor="_Toc_4_4_0000000016" w:history="1">
        <w:r>
          <w:rPr/>
          <w:t xml:space="preserve">13.大围河乡穆斯林群众门楣治理资金绩效目标表</w:t>
        </w:r>
        <w:r>
          <w:tab/>
        </w:r>
        <w:r>
          <w:fldChar w:fldCharType="begin"/>
        </w:r>
        <w:r>
          <w:instrText xml:space="preserve">PAGEREF _Toc_4_4_0000000016 \h</w:instrText>
        </w:r>
        <w:r>
          <w:fldChar w:fldCharType="separate"/>
        </w:r>
        <w:r>
          <w:t xml:space="preserve">20</w:t>
        </w:r>
        <w:r>
          <w:fldChar w:fldCharType="end"/>
        </w:r>
      </w:hyperlink>
    </w:p>
    <w:p>
      <w:pPr>
        <w:pStyle w:val="TOC1"/>
        <w:tabs>
          <w:tab w:val="right" w:leader="dot" w:pos="9282"/>
        </w:tabs>
      </w:pPr>
      <w:hyperlink w:anchor="_Toc_4_4_0000000017" w:history="1">
        <w:r>
          <w:rPr/>
          <w:t xml:space="preserve">14.大围河乡薛圪垯村门店建设项目资金绩效目标表</w:t>
        </w:r>
        <w:r>
          <w:tab/>
        </w:r>
        <w:r>
          <w:fldChar w:fldCharType="begin"/>
        </w:r>
        <w:r>
          <w:instrText xml:space="preserve">PAGEREF _Toc_4_4_0000000017 \h</w:instrText>
        </w:r>
        <w:r>
          <w:fldChar w:fldCharType="separate"/>
        </w:r>
        <w:r>
          <w:t xml:space="preserve">21</w:t>
        </w:r>
        <w:r>
          <w:fldChar w:fldCharType="end"/>
        </w:r>
      </w:hyperlink>
    </w:p>
    <w:p>
      <w:pPr>
        <w:pStyle w:val="TOC1"/>
        <w:tabs>
          <w:tab w:val="right" w:leader="dot" w:pos="9282"/>
        </w:tabs>
      </w:pPr>
      <w:hyperlink w:anchor="_Toc_4_4_0000000018" w:history="1">
        <w:r>
          <w:rPr/>
          <w:t xml:space="preserve">15.大围河乡幼儿园运转保障经费绩效目标表</w:t>
        </w:r>
        <w:r>
          <w:tab/>
        </w:r>
        <w:r>
          <w:fldChar w:fldCharType="begin"/>
        </w:r>
        <w:r>
          <w:instrText xml:space="preserve">PAGEREF _Toc_4_4_0000000018 \h</w:instrText>
        </w:r>
        <w:r>
          <w:fldChar w:fldCharType="separate"/>
        </w:r>
        <w:r>
          <w:t xml:space="preserve">22</w:t>
        </w:r>
        <w:r>
          <w:fldChar w:fldCharType="end"/>
        </w:r>
      </w:hyperlink>
    </w:p>
    <w:p>
      <w:pPr>
        <w:pStyle w:val="TOC1"/>
        <w:tabs>
          <w:tab w:val="right" w:leader="dot" w:pos="9282"/>
        </w:tabs>
      </w:pPr>
      <w:hyperlink w:anchor="_Toc_4_4_0000000019" w:history="1">
        <w:r>
          <w:rPr/>
          <w:t xml:space="preserve">16.大围河乡政府关于申请启动三邹桥支渠中邹桥重建工程资金绩效目标表</w:t>
        </w:r>
        <w:r>
          <w:tab/>
        </w:r>
        <w:r>
          <w:fldChar w:fldCharType="begin"/>
        </w:r>
        <w:r>
          <w:instrText xml:space="preserve">PAGEREF _Toc_4_4_0000000019 \h</w:instrText>
        </w:r>
        <w:r>
          <w:fldChar w:fldCharType="separate"/>
        </w:r>
        <w:r>
          <w:t xml:space="preserve">24</w:t>
        </w:r>
        <w:r>
          <w:fldChar w:fldCharType="end"/>
        </w:r>
      </w:hyperlink>
    </w:p>
    <w:p>
      <w:pPr/>
      <w:r>
        <w:fldChar w:fldCharType="end"/>
      </w:r>
    </w:p>
    <w:p>
      <w:pPr>
        <w:sectPr>
          <w:footerReference w:type="even" r:id="rId37"/>
          <w:footerReference w:type="default" r:id="rId38"/>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全面加强党员队伍建设,认真学习体会上级会议精神,坚决贯彻执行党的方针政策,争取建立起一批基层战斗堡垒,推动各项事业稳步前进。（二）坚持将污染防治作为最大的民生工程来抓，既要金山银山，更要绿水青山。以更大的力度抓好环境整治工作。加大资金投入在水域垃圾清理、国道环境治理和农村环境治理等方面上。（三）加强村内公路、水利基础设施建设，提高教学质量大力发展农村文化事业,繁荣农村文化,丰富农民文化体育活动。（四）解决信访及遗留问题要用科学的头脑和法律的手段，要特别重视群众的来信来访问题，要进行正确的教育和引导，充分发挥民政、综合治理、民事调解、公安司法在信访工作中的重要作用。努力使越级访案件为零。</w:t>
      </w:r>
    </w:p>
    <w:p>
      <w:pPr>
        <w:pStyle w:val="插入文本样式-插入总体目标文件"/>
      </w:pPr>
    </w:p>
    <w:p>
      <w:pPr>
        <w:pStyle w:val="插入文本样式-插入总体目标文件"/>
      </w:pP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（一）提高法规治理，集中反映民意</w:t>
      </w:r>
    </w:p>
    <w:p>
      <w:pPr>
        <w:pStyle w:val="插入文本样式-插入职责分类绩效目标文件"/>
      </w:pPr>
      <w:r>
        <w:t xml:space="preserve">绩效目标：提高法规质量，保障其有效实施,促进依法履职。</w:t>
      </w:r>
    </w:p>
    <w:p>
      <w:pPr>
        <w:pStyle w:val="插入文本样式-插入职责分类绩效目标文件"/>
      </w:pPr>
      <w:r>
        <w:t xml:space="preserve">绩效指标：培训计划完成率，执法检查和集中视察完成率≥90%</w:t>
      </w:r>
    </w:p>
    <w:p>
      <w:pPr>
        <w:pStyle w:val="插入文本样式-插入职责分类绩效目标文件"/>
      </w:pPr>
      <w:r>
        <w:t xml:space="preserve">（二）严控会议次数、降低会议经费</w:t>
      </w:r>
    </w:p>
    <w:p>
      <w:pPr>
        <w:pStyle w:val="插入文本样式-插入职责分类绩效目标文件"/>
      </w:pPr>
      <w:r>
        <w:t xml:space="preserve">绩效目标：严控会议计划，严控大型活动数量，降低会议和活动费用开支。</w:t>
      </w:r>
    </w:p>
    <w:p>
      <w:pPr>
        <w:pStyle w:val="插入文本样式-插入职责分类绩效目标文件"/>
      </w:pPr>
      <w:r>
        <w:t xml:space="preserve">绩效指标：大型会议控制率≥90%。</w:t>
      </w:r>
    </w:p>
    <w:p>
      <w:pPr>
        <w:pStyle w:val="插入文本样式-插入职责分类绩效目标文件"/>
      </w:pPr>
      <w:r>
        <w:t xml:space="preserve">（三）提高保障能力</w:t>
      </w:r>
    </w:p>
    <w:p>
      <w:pPr>
        <w:pStyle w:val="插入文本样式-插入职责分类绩效目标文件"/>
      </w:pPr>
      <w:r>
        <w:t xml:space="preserve">绩效目标：农村五保供养标准、集中供养能力逐步提高。</w:t>
      </w:r>
    </w:p>
    <w:p>
      <w:pPr>
        <w:pStyle w:val="插入文本样式-插入职责分类绩效目标文件"/>
      </w:pPr>
      <w:r>
        <w:t xml:space="preserve">绩效指标：五保供养保障率=100%。</w:t>
      </w:r>
    </w:p>
    <w:p>
      <w:pPr>
        <w:pStyle w:val="插入文本样式-插入职责分类绩效目标文件"/>
      </w:pPr>
      <w:r>
        <w:t xml:space="preserve">（四）提高人民法律意识</w:t>
      </w:r>
    </w:p>
    <w:p>
      <w:pPr>
        <w:pStyle w:val="插入文本样式-插入职责分类绩效目标文件"/>
      </w:pPr>
      <w:r>
        <w:t xml:space="preserve">绩效目标：提高全区人民法律意识，促进全区民主与法制建设。</w:t>
      </w:r>
    </w:p>
    <w:p>
      <w:pPr>
        <w:pStyle w:val="插入文本样式-插入职责分类绩效目标文件"/>
      </w:pPr>
      <w:r>
        <w:t xml:space="preserve">绩效指标：组织主题宣传活动场次，网络舆情处置率=100%。</w:t>
      </w:r>
    </w:p>
    <w:p>
      <w:pPr>
        <w:pStyle w:val="插入文本样式-插入职责分类绩效目标文件"/>
      </w:pPr>
      <w:r>
        <w:t xml:space="preserve">（五）提高粮食种子优化比例</w:t>
      </w:r>
    </w:p>
    <w:p>
      <w:pPr>
        <w:pStyle w:val="插入文本样式-插入职责分类绩效目标文件"/>
      </w:pPr>
      <w:r>
        <w:t xml:space="preserve">绩效目标：小麦、玉米、水稻、棉花良种补贴全覆盖。</w:t>
      </w:r>
    </w:p>
    <w:p>
      <w:pPr>
        <w:pStyle w:val="插入文本样式-插入职责分类绩效目标文件"/>
      </w:pPr>
      <w:r>
        <w:t xml:space="preserve">绩效指标：良种补贴覆盖率=100%。</w:t>
      </w:r>
    </w:p>
    <w:p>
      <w:pPr>
        <w:pStyle w:val="插入文本样式-插入职责分类绩效目标文件"/>
      </w:pPr>
      <w:r>
        <w:t xml:space="preserve">（六）优生优育</w:t>
      </w:r>
    </w:p>
    <w:p>
      <w:pPr>
        <w:pStyle w:val="插入文本样式-插入职责分类绩效目标文件"/>
      </w:pPr>
      <w:r>
        <w:t xml:space="preserve">绩效目标：改善我乡农村计划怀孕夫妇健康状况，有效避孕节育技术服务.</w:t>
      </w:r>
    </w:p>
    <w:p>
      <w:pPr>
        <w:pStyle w:val="插入文本样式-插入职责分类绩效目标文件"/>
      </w:pPr>
      <w:r>
        <w:t xml:space="preserve">绩效指标：免费孕前优生健康检查目标人群覆盖率，免费计划生育基本服务项目覆盖率。</w:t>
      </w:r>
    </w:p>
    <w:p>
      <w:pPr>
        <w:pStyle w:val="插入文本样式-插入职责分类绩效目标文件"/>
      </w:pPr>
      <w:r>
        <w:t xml:space="preserve">（七）指导加强村街建设</w:t>
      </w:r>
    </w:p>
    <w:p>
      <w:pPr>
        <w:pStyle w:val="插入文本样式-插入职责分类绩效目标文件"/>
      </w:pPr>
      <w:r>
        <w:t xml:space="preserve">绩效目标：基础设施建设工作目标完成量，指导农村住房建设改善农村人届环境。</w:t>
      </w:r>
    </w:p>
    <w:p>
      <w:pPr>
        <w:pStyle w:val="插入文本样式-插入职责分类绩效目标文件"/>
      </w:pPr>
      <w:r>
        <w:t xml:space="preserve">绩效指标：基础设施利用率≥90%。</w:t>
      </w:r>
    </w:p>
    <w:p>
      <w:pPr>
        <w:pStyle w:val="插入文本样式-插入职责分类绩效目标文件"/>
      </w:pPr>
      <w:r>
        <w:t xml:space="preserve">（八）加强财务预决算管理</w:t>
      </w:r>
    </w:p>
    <w:p>
      <w:pPr>
        <w:pStyle w:val="插入文本样式-插入职责分类绩效目标文件"/>
      </w:pPr>
      <w:r>
        <w:t xml:space="preserve">绩效目标：编制财政预算；管理和监督乡镇财政收支。编制年终决算。</w:t>
      </w:r>
    </w:p>
    <w:p>
      <w:pPr>
        <w:pStyle w:val="插入文本样式-插入职责分类绩效目标文件"/>
      </w:pPr>
      <w:r>
        <w:t xml:space="preserve">绩效指标：预决算编制和执行，监督监管财政收支资金利用率≥90%。</w:t>
      </w:r>
    </w:p>
    <w:p>
      <w:pPr>
        <w:pStyle w:val="插入文本样式-插入职责分类绩效目标文件"/>
      </w:pPr>
      <w:r>
        <w:t xml:space="preserve">（九）保持信访稳定</w:t>
      </w:r>
    </w:p>
    <w:p>
      <w:pPr>
        <w:pStyle w:val="插入文本样式-插入职责分类绩效目标文件"/>
      </w:pPr>
      <w:r>
        <w:t xml:space="preserve">绩效目标：调解相关劳动人事纠纷。</w:t>
      </w:r>
    </w:p>
    <w:p>
      <w:pPr>
        <w:pStyle w:val="插入文本样式-插入职责分类绩效目标文件"/>
      </w:pPr>
      <w:r>
        <w:t xml:space="preserve">绩效指标：劳动纠纷调解率≥90%。</w:t>
      </w:r>
    </w:p>
    <w:p>
      <w:pPr>
        <w:pStyle w:val="插入文本样式-插入职责分类绩效目标文件"/>
      </w:pPr>
      <w:r>
        <w:t xml:space="preserve">（十）解决农村用水安全问题</w:t>
      </w:r>
    </w:p>
    <w:p>
      <w:pPr>
        <w:pStyle w:val="插入文本样式-插入职责分类绩效目标文件"/>
      </w:pPr>
      <w:r>
        <w:t xml:space="preserve">绩效目标：在全乡范围内通过实施农村饮水安全项目.</w:t>
      </w:r>
    </w:p>
    <w:p>
      <w:pPr>
        <w:pStyle w:val="插入文本样式-插入职责分类绩效目标文件"/>
      </w:pPr>
      <w:r>
        <w:t xml:space="preserve">绩效指标：保障农村供水安全率=100%</w:t>
      </w:r>
    </w:p>
    <w:p>
      <w:pPr>
        <w:pStyle w:val="插入文本样式-插入职责分类绩效目标文件"/>
      </w:pPr>
      <w:r>
        <w:t xml:space="preserve">（十一）加大环境治理力度</w:t>
      </w:r>
    </w:p>
    <w:p>
      <w:pPr>
        <w:pStyle w:val="插入文本样式-插入职责分类绩效目标文件"/>
      </w:pPr>
      <w:r>
        <w:t xml:space="preserve">绩效目标：指导城市市容环境治理、改善人居环境，大气污染治理。</w:t>
      </w:r>
    </w:p>
    <w:p>
      <w:pPr>
        <w:pStyle w:val="插入文本样式-插入职责分类绩效目标文件"/>
      </w:pPr>
      <w:r>
        <w:t xml:space="preserve">绩效指标：环境治理专项资金利用率≥90%。</w:t>
      </w:r>
    </w:p>
    <w:p>
      <w:pPr>
        <w:pStyle w:val="插入文本样式-插入职责分类绩效目标文件"/>
      </w:pPr>
      <w:r>
        <w:t xml:space="preserve">（十二）加强水域环境治理</w:t>
      </w:r>
    </w:p>
    <w:p>
      <w:pPr>
        <w:pStyle w:val="插入文本样式-插入职责分类绩效目标文件"/>
      </w:pPr>
      <w:r>
        <w:t xml:space="preserve">绩效目标：指导水域、坑塘环境治理，保证水域干净、整洁。</w:t>
      </w:r>
    </w:p>
    <w:p>
      <w:pPr>
        <w:pStyle w:val="插入文本样式-插入职责分类绩效目标文件"/>
      </w:pPr>
      <w:r>
        <w:t xml:space="preserve">绩效指标：水域环境治理专项资金利用率≥90%。</w:t>
      </w:r>
    </w:p>
    <w:p>
      <w:pPr>
        <w:pStyle w:val="插入文本样式-插入职责分类绩效目标文件"/>
      </w:pP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2022年，我乡将不断加快建设步伐，埋头苦干、强力攻坚，持续在“优化环境、产业转型、城镇建设、改善民生”上下功夫。为实现我乡年度发展规划目标，不断强化各项保障措施，力争全乡工作整体提升。</w:t>
      </w:r>
    </w:p>
    <w:p>
      <w:pPr>
        <w:pStyle w:val="插入文本样式-插入实现年度发展规划目标的保障措施文件"/>
      </w:pPr>
      <w:r>
        <w:t xml:space="preserve">（一）、完善制度建设，加强队伍学习，干部素质显著提升</w:t>
      </w:r>
    </w:p>
    <w:p>
      <w:pPr>
        <w:pStyle w:val="插入文本样式-插入实现年度发展规划目标的保障措施文件"/>
      </w:pPr>
      <w:r>
        <w:t xml:space="preserve">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通过优化支出结构、编细编实预算、加快履行政府采购手续、尽快启动项目、及时支付资金、6 月底前细化代编预算、按规定及时下达资金等多种措施，确保支出进度达标。</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按要求开展绩效运行监控，发现问题及时采取措施，确保绩效目标如期保质实现。</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w:t>
      </w:r>
    </w:p>
    <w:p>
      <w:pPr>
        <w:pStyle w:val="插入文本样式-插入实现年度发展规划目标的保障措施文件"/>
      </w:pPr>
      <w:r>
        <w:t xml:space="preserve">加强人员培训，提高本部门职工业务素质；加强调研，提出优化财政资金配置、提高资金使用效益的意见意见；加大宣传力度，强化预算绩效管理意识，促进预算绩效管理水平进一步提升。</w:t>
      </w:r>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1.106国道、台王线大围河段两侧道路硬化工程资金绩效目标表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13102622P00237610595H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106国道、台王线大围河段两侧道路硬化工程资金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872942.50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872942.50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通过项目的开展完成106国道及台王线大围河段两侧路面硬化工程，实现西部环境改造提升。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1.通过项目的开展完成106国道及台王线大围河段两侧路面硬化工程，实现西部环境改造提升。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保证解决大围河乡2万多人出行困难问题</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≥20000人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该工程路段长1700米，宽度4米，总面积10800平方米</w:t>
            </w:r>
          </w:p>
        </w:tc>
        <w:tc>
          <w:tcPr>
            <w:tcW w:w="2891" w:type="dxa"/>
            <w:hMerge w:val="restart"/>
            <w:vAlign w:val="center"/>
          </w:tcPr>
          <w:p>
            <w:pPr>
              <w:pStyle w:val="单元格样式2"/>
            </w:pPr>
            <w:r>
              <w:t xml:space="preserve">达到规定数量，做到不少修一平米</w:t>
            </w:r>
          </w:p>
        </w:tc>
        <w:tc>
          <w:tcPr>
            <w:tcW w:w="0" w:type="auto"/>
            <w:hMerge/>
            <w:vAlign w:val="center"/>
          </w:tcPr>
          <w:p>
            <w:pPr/>
          </w:p>
        </w:tc>
        <w:tc>
          <w:tcPr>
            <w:tcW w:w="1276" w:type="dxa"/>
            <w:vAlign w:val="center"/>
          </w:tcPr>
          <w:p>
            <w:pPr>
              <w:pStyle w:val="单元格样式2"/>
            </w:pPr>
            <w:r>
              <w:t xml:space="preserve">≥10800平方米.</w:t>
            </w:r>
          </w:p>
        </w:tc>
        <w:tc>
          <w:tcPr>
            <w:tcW w:w="1843" w:type="dxa"/>
            <w:vAlign w:val="center"/>
          </w:tcPr>
          <w:p>
            <w:pPr>
              <w:pStyle w:val="单元格样式2"/>
            </w:pPr>
            <w:r>
              <w:t xml:space="preserve">保证全部施工完成，确保不丢不少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人行道结构路床整形碾压、混凝土垫层、砂浆、水泥砖奖垫层、路面硬化部分做刻纹处理，有切缝沥青大板填缝，灰土基层外购土方。</w:t>
            </w:r>
          </w:p>
        </w:tc>
        <w:tc>
          <w:tcPr>
            <w:tcW w:w="2891" w:type="dxa"/>
            <w:hMerge w:val="restart"/>
            <w:vAlign w:val="center"/>
          </w:tcPr>
          <w:p>
            <w:pPr>
              <w:pStyle w:val="单元格样式2"/>
            </w:pPr>
            <w:r>
              <w:t xml:space="preserve">材料达标，路面平整</w:t>
            </w:r>
          </w:p>
        </w:tc>
        <w:tc>
          <w:tcPr>
            <w:tcW w:w="0" w:type="auto"/>
            <w:hMerge/>
            <w:vAlign w:val="center"/>
          </w:tcPr>
          <w:p>
            <w:pPr/>
          </w:p>
        </w:tc>
        <w:tc>
          <w:tcPr>
            <w:tcW w:w="1276" w:type="dxa"/>
            <w:vAlign w:val="center"/>
          </w:tcPr>
          <w:p>
            <w:pPr>
              <w:pStyle w:val="单元格样式2"/>
            </w:pPr>
            <w:r>
              <w:t xml:space="preserve">≥10800平方米.</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2019年1月1日完工并验收</w:t>
            </w:r>
          </w:p>
        </w:tc>
        <w:tc>
          <w:tcPr>
            <w:tcW w:w="2891" w:type="dxa"/>
            <w:hMerge w:val="restart"/>
            <w:vAlign w:val="center"/>
          </w:tcPr>
          <w:p>
            <w:pPr>
              <w:pStyle w:val="单元格样式2"/>
            </w:pPr>
            <w:r>
              <w:t xml:space="preserve">2019年1月1日按时而按成，无拖延</w:t>
            </w:r>
          </w:p>
        </w:tc>
        <w:tc>
          <w:tcPr>
            <w:tcW w:w="0" w:type="auto"/>
            <w:hMerge/>
            <w:vAlign w:val="center"/>
          </w:tcPr>
          <w:p>
            <w:pPr/>
          </w:p>
        </w:tc>
        <w:tc>
          <w:tcPr>
            <w:tcW w:w="1276" w:type="dxa"/>
            <w:vAlign w:val="center"/>
          </w:tcPr>
          <w:p>
            <w:pPr>
              <w:pStyle w:val="单元格样式2"/>
            </w:pPr>
            <w:r>
              <w:t xml:space="preserve">≤20190101时间</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合同价174.5885万元</w:t>
            </w:r>
          </w:p>
        </w:tc>
        <w:tc>
          <w:tcPr>
            <w:tcW w:w="2891" w:type="dxa"/>
            <w:hMerge w:val="restart"/>
            <w:vAlign w:val="center"/>
          </w:tcPr>
          <w:p>
            <w:pPr>
              <w:pStyle w:val="单元格样式2"/>
            </w:pPr>
            <w:r>
              <w:t xml:space="preserve">按找合同价进行施工，不随市场价随意变动</w:t>
            </w:r>
          </w:p>
        </w:tc>
        <w:tc>
          <w:tcPr>
            <w:tcW w:w="0" w:type="auto"/>
            <w:hMerge/>
            <w:vAlign w:val="center"/>
          </w:tcPr>
          <w:p>
            <w:pPr/>
          </w:p>
        </w:tc>
        <w:tc>
          <w:tcPr>
            <w:tcW w:w="1276" w:type="dxa"/>
            <w:vAlign w:val="center"/>
          </w:tcPr>
          <w:p>
            <w:pPr>
              <w:pStyle w:val="单元格样式2"/>
            </w:pPr>
            <w:r>
              <w:t xml:space="preserve">174.59万元</w:t>
            </w:r>
          </w:p>
        </w:tc>
        <w:tc>
          <w:tcPr>
            <w:tcW w:w="1843" w:type="dxa"/>
            <w:vAlign w:val="center"/>
          </w:tcPr>
          <w:p>
            <w:pPr>
              <w:pStyle w:val="单元格样式2"/>
            </w:pPr>
            <w:r>
              <w:t xml:space="preserve">保证按合同价，不增加预算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改善西部环境问题及解决大围河乡20000多人出行困难问题</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促使台王线大围河乡段及106国道两侧达到美化标准，整体效果总体改善</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交通出行方便了，老百姓收入提高了。</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吸引更多投资者，促进我乡发展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路面整洁了干净了，镇区环境面貌提升了。</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改善了整体环境，方便了群众出行，提高了人民的生活质量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道路使用20年以上</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提高环境，服务群众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对周边群众调查问卷满意率</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2.106国道围河道口北侧及围河段桥南东侧建设绿化节点工程资金绩效目标表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13102622P00237610593A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106国道围河道口北侧及围河段桥南东侧建设绿化节点工程资金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691000.00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691000.00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通过项目的开展完成106国道围河道口北侧及围河段桥南东侧建设的绿化节点工程，使西部城乡环境得到提升。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1.通过项目的开展完成106国道围河道口北侧及围河段桥南东侧建设的绿化节点工程，使西部城乡环境得到提升。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保证解决大围河乡10000多人出行困难问题</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≥10000人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1、建设绿化景观点80平方米，种植塔松、连翘、金银木、紫荆、锦带等，建设花池一座，四周镶嵌花岗岩。2、建设绿化景观点1000平方米，种植构树、国槐、塔松、桧柏、京桃、日本大山樱、木槿等。建设花池一座，四周镶嵌花岗岩，景点周围安装铁艺栏杆。</w:t>
            </w:r>
          </w:p>
        </w:tc>
        <w:tc>
          <w:tcPr>
            <w:tcW w:w="2891" w:type="dxa"/>
            <w:hMerge w:val="restart"/>
            <w:vAlign w:val="center"/>
          </w:tcPr>
          <w:p>
            <w:pPr>
              <w:pStyle w:val="单元格样式2"/>
            </w:pPr>
            <w:r>
              <w:t xml:space="preserve">确保工程数量达标，促进整体美化</w:t>
            </w:r>
          </w:p>
        </w:tc>
        <w:tc>
          <w:tcPr>
            <w:tcW w:w="0" w:type="auto"/>
            <w:hMerge/>
            <w:vAlign w:val="center"/>
          </w:tcPr>
          <w:p>
            <w:pPr/>
          </w:p>
        </w:tc>
        <w:tc>
          <w:tcPr>
            <w:tcW w:w="1276" w:type="dxa"/>
            <w:vAlign w:val="center"/>
          </w:tcPr>
          <w:p>
            <w:pPr>
              <w:pStyle w:val="单元格样式2"/>
            </w:pPr>
            <w:r>
              <w:t xml:space="preserve">≥1080平方米</w:t>
            </w:r>
          </w:p>
        </w:tc>
        <w:tc>
          <w:tcPr>
            <w:tcW w:w="1843" w:type="dxa"/>
            <w:vAlign w:val="center"/>
          </w:tcPr>
          <w:p>
            <w:pPr>
              <w:pStyle w:val="单元格样式2"/>
            </w:pPr>
            <w:r>
              <w:t xml:space="preserve">保证全部施工完成，确保不丢不少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1、建设绿化景观点80平方米，种植塔松、连翘、金银木、紫荆、锦带等，建设花池一座，四周镶嵌花岗岩。2、建设绿化景观点1000平方米，种植构树、国槐、塔松、桧柏、京桃、日本大山樱、木槿等。建设花池一座，四周镶嵌花岗岩，景点周围安装铁艺栏杆。</w:t>
            </w:r>
          </w:p>
        </w:tc>
        <w:tc>
          <w:tcPr>
            <w:tcW w:w="2891" w:type="dxa"/>
            <w:hMerge w:val="restart"/>
            <w:vAlign w:val="center"/>
          </w:tcPr>
          <w:p>
            <w:pPr>
              <w:pStyle w:val="单元格样式2"/>
            </w:pPr>
            <w:r>
              <w:t xml:space="preserve">确保工程质量达标，达到保质期</w:t>
            </w:r>
          </w:p>
        </w:tc>
        <w:tc>
          <w:tcPr>
            <w:tcW w:w="0" w:type="auto"/>
            <w:hMerge/>
            <w:vAlign w:val="center"/>
          </w:tcPr>
          <w:p>
            <w:pPr/>
          </w:p>
        </w:tc>
        <w:tc>
          <w:tcPr>
            <w:tcW w:w="1276" w:type="dxa"/>
            <w:vAlign w:val="center"/>
          </w:tcPr>
          <w:p>
            <w:pPr>
              <w:pStyle w:val="单元格样式2"/>
            </w:pPr>
            <w:r>
              <w:t xml:space="preserve">≥5年</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2019年8月6日完成验收</w:t>
            </w:r>
          </w:p>
        </w:tc>
        <w:tc>
          <w:tcPr>
            <w:tcW w:w="2891" w:type="dxa"/>
            <w:hMerge w:val="restart"/>
            <w:vAlign w:val="center"/>
          </w:tcPr>
          <w:p>
            <w:pPr>
              <w:pStyle w:val="单元格样式2"/>
            </w:pPr>
            <w:r>
              <w:t xml:space="preserve">保证施工期期顺利完成，不拖延</w:t>
            </w:r>
          </w:p>
        </w:tc>
        <w:tc>
          <w:tcPr>
            <w:tcW w:w="0" w:type="auto"/>
            <w:hMerge/>
            <w:vAlign w:val="center"/>
          </w:tcPr>
          <w:p>
            <w:pPr/>
          </w:p>
        </w:tc>
        <w:tc>
          <w:tcPr>
            <w:tcW w:w="1276" w:type="dxa"/>
            <w:vAlign w:val="center"/>
          </w:tcPr>
          <w:p>
            <w:pPr>
              <w:pStyle w:val="单元格样式2"/>
            </w:pPr>
            <w:r>
              <w:t xml:space="preserve">≤8月</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69.1万元</w:t>
            </w:r>
          </w:p>
        </w:tc>
        <w:tc>
          <w:tcPr>
            <w:tcW w:w="2891" w:type="dxa"/>
            <w:hMerge w:val="restart"/>
            <w:vAlign w:val="center"/>
          </w:tcPr>
          <w:p>
            <w:pPr>
              <w:pStyle w:val="单元格样式2"/>
            </w:pPr>
            <w:r>
              <w:t xml:space="preserve">按照合同价进行施工，不随市场价随意变动</w:t>
            </w:r>
          </w:p>
        </w:tc>
        <w:tc>
          <w:tcPr>
            <w:tcW w:w="0" w:type="auto"/>
            <w:hMerge/>
            <w:vAlign w:val="center"/>
          </w:tcPr>
          <w:p>
            <w:pPr/>
          </w:p>
        </w:tc>
        <w:tc>
          <w:tcPr>
            <w:tcW w:w="1276" w:type="dxa"/>
            <w:vAlign w:val="center"/>
          </w:tcPr>
          <w:p>
            <w:pPr>
              <w:pStyle w:val="单元格样式2"/>
            </w:pPr>
            <w:r>
              <w:t xml:space="preserve">≤69.1万元</w:t>
            </w:r>
          </w:p>
        </w:tc>
        <w:tc>
          <w:tcPr>
            <w:tcW w:w="1843" w:type="dxa"/>
            <w:vAlign w:val="center"/>
          </w:tcPr>
          <w:p>
            <w:pPr>
              <w:pStyle w:val="单元格样式2"/>
            </w:pPr>
            <w:r>
              <w:t xml:space="preserve">保证按合同价，不增加预算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解决我乡整体环境，受益人数达到10000多人</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促使106国道大围河段绿化工程，整体效果得到改善</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促进了大围河乡的经济发展，促使更多企业来到我乡投资</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吸引更多投资者，促进我乡发展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改善了环境，提高了人民的生活质量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给人民造福</w:t>
            </w:r>
          </w:p>
        </w:tc>
        <w:tc>
          <w:tcPr>
            <w:tcW w:w="2891" w:type="dxa"/>
            <w:hMerge w:val="restart"/>
            <w:vAlign w:val="center"/>
          </w:tcPr>
          <w:p>
            <w:pPr>
              <w:pStyle w:val="单元格样式2"/>
            </w:pPr>
            <w:r>
              <w:t xml:space="preserve">环境优美</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提高环境，造福百姓</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本乡所有村民满意度调查</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3.106国道围河段综合整治外立面工程资金绩效目标表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13102622P00237610594X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106国道围河段综合整治外立面工程资金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607071.98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607071.98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通过项目的开展完成106国道大围河段综合整治外立面改造工程，实现西部环境提升。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1.通过项目的开展完成106国道大围河段综合整治外立面改造工程，实现西部环境提升。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保证解决大围河乡10000多人出行困难问题</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≥10000人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域内0.7公里沿线门店，更换门店牌匾1150平方米，墙体粉刷2000平方米</w:t>
            </w:r>
          </w:p>
        </w:tc>
        <w:tc>
          <w:tcPr>
            <w:tcW w:w="2891" w:type="dxa"/>
            <w:hMerge w:val="restart"/>
            <w:vAlign w:val="center"/>
          </w:tcPr>
          <w:p>
            <w:pPr>
              <w:pStyle w:val="单元格样式2"/>
            </w:pPr>
            <w:r>
              <w:t xml:space="preserve">确保工程数量达标，促进整体美化</w:t>
            </w:r>
          </w:p>
        </w:tc>
        <w:tc>
          <w:tcPr>
            <w:tcW w:w="0" w:type="auto"/>
            <w:hMerge/>
            <w:vAlign w:val="center"/>
          </w:tcPr>
          <w:p>
            <w:pPr/>
          </w:p>
        </w:tc>
        <w:tc>
          <w:tcPr>
            <w:tcW w:w="1276" w:type="dxa"/>
            <w:vAlign w:val="center"/>
          </w:tcPr>
          <w:p>
            <w:pPr>
              <w:pStyle w:val="单元格样式2"/>
            </w:pPr>
            <w:r>
              <w:t xml:space="preserve">≥3150平方米</w:t>
            </w:r>
          </w:p>
        </w:tc>
        <w:tc>
          <w:tcPr>
            <w:tcW w:w="1843" w:type="dxa"/>
            <w:vAlign w:val="center"/>
          </w:tcPr>
          <w:p>
            <w:pPr>
              <w:pStyle w:val="单元格样式2"/>
            </w:pPr>
            <w:r>
              <w:t xml:space="preserve">保证全部施工完成，确保不丢不少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门店牌匾1150平方米，墙体粉刷2000平方米</w:t>
            </w:r>
          </w:p>
        </w:tc>
        <w:tc>
          <w:tcPr>
            <w:tcW w:w="2891" w:type="dxa"/>
            <w:hMerge w:val="restart"/>
            <w:vAlign w:val="center"/>
          </w:tcPr>
          <w:p>
            <w:pPr>
              <w:pStyle w:val="单元格样式2"/>
            </w:pPr>
            <w:r>
              <w:t xml:space="preserve">确保工程质量达标，达到保质期</w:t>
            </w:r>
          </w:p>
        </w:tc>
        <w:tc>
          <w:tcPr>
            <w:tcW w:w="0" w:type="auto"/>
            <w:hMerge/>
            <w:vAlign w:val="center"/>
          </w:tcPr>
          <w:p>
            <w:pPr/>
          </w:p>
        </w:tc>
        <w:tc>
          <w:tcPr>
            <w:tcW w:w="1276" w:type="dxa"/>
            <w:vAlign w:val="center"/>
          </w:tcPr>
          <w:p>
            <w:pPr>
              <w:pStyle w:val="单元格样式2"/>
            </w:pPr>
            <w:r>
              <w:t xml:space="preserve">≥2年</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2018年8月14日完工</w:t>
            </w:r>
          </w:p>
        </w:tc>
        <w:tc>
          <w:tcPr>
            <w:tcW w:w="2891" w:type="dxa"/>
            <w:hMerge w:val="restart"/>
            <w:vAlign w:val="center"/>
          </w:tcPr>
          <w:p>
            <w:pPr>
              <w:pStyle w:val="单元格样式2"/>
            </w:pPr>
            <w:r>
              <w:t xml:space="preserve">保证施工期期顺利完成，不拖延</w:t>
            </w:r>
          </w:p>
        </w:tc>
        <w:tc>
          <w:tcPr>
            <w:tcW w:w="0" w:type="auto"/>
            <w:hMerge/>
            <w:vAlign w:val="center"/>
          </w:tcPr>
          <w:p>
            <w:pPr/>
          </w:p>
        </w:tc>
        <w:tc>
          <w:tcPr>
            <w:tcW w:w="1276" w:type="dxa"/>
            <w:vAlign w:val="center"/>
          </w:tcPr>
          <w:p>
            <w:pPr>
              <w:pStyle w:val="单元格样式2"/>
            </w:pPr>
            <w:r>
              <w:t xml:space="preserve">≤90天</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中标价格121.414698万元</w:t>
            </w:r>
          </w:p>
        </w:tc>
        <w:tc>
          <w:tcPr>
            <w:tcW w:w="2891" w:type="dxa"/>
            <w:hMerge w:val="restart"/>
            <w:vAlign w:val="center"/>
          </w:tcPr>
          <w:p>
            <w:pPr>
              <w:pStyle w:val="单元格样式2"/>
            </w:pPr>
            <w:r>
              <w:t xml:space="preserve">按找合同价进行施工，不随市场价随意变动</w:t>
            </w:r>
          </w:p>
        </w:tc>
        <w:tc>
          <w:tcPr>
            <w:tcW w:w="0" w:type="auto"/>
            <w:hMerge/>
            <w:vAlign w:val="center"/>
          </w:tcPr>
          <w:p>
            <w:pPr/>
          </w:p>
        </w:tc>
        <w:tc>
          <w:tcPr>
            <w:tcW w:w="1276" w:type="dxa"/>
            <w:vAlign w:val="center"/>
          </w:tcPr>
          <w:p>
            <w:pPr>
              <w:pStyle w:val="单元格样式2"/>
            </w:pPr>
            <w:r>
              <w:t xml:space="preserve">≤121.41万元</w:t>
            </w:r>
          </w:p>
        </w:tc>
        <w:tc>
          <w:tcPr>
            <w:tcW w:w="1843" w:type="dxa"/>
            <w:vAlign w:val="center"/>
          </w:tcPr>
          <w:p>
            <w:pPr>
              <w:pStyle w:val="单元格样式2"/>
            </w:pPr>
            <w:r>
              <w:t xml:space="preserve">保证按合同价，不增加预算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解决我乡整体环境，受益人数达到10000多人</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促使史各段新商业街全部达到美化标准，整体效果总体改善</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促进了大围河乡的经济发展，促使更多企业来到我乡投资</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吸引更多投资者，促进我镇发展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改善了整体环境，提高了人民的生活质量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牌匾可以使用5年以上</w:t>
            </w:r>
          </w:p>
        </w:tc>
        <w:tc>
          <w:tcPr>
            <w:tcW w:w="2891" w:type="dxa"/>
            <w:hMerge w:val="restart"/>
            <w:vAlign w:val="center"/>
          </w:tcPr>
          <w:p>
            <w:pPr>
              <w:pStyle w:val="单元格样式2"/>
            </w:pPr>
            <w:r>
              <w:t xml:space="preserve">牌匾整齐，墙面达标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提高环境，服务群众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本乡村民满意度调查</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4.大围河乡2017年度美丽乡村建设资金绩效目标表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13102622P002376105990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大围河乡2017年度美丽乡村建设资金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主要解决人们出行难的问题，确保人们出行方便的目标达成。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1.通过项目的开展完成安里村美丽乡村建设顺利完成。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保证2000多村民提高生活质量，提高幸福指数</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≥2000人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草皮种植502.11平方米</w:t>
            </w:r>
          </w:p>
        </w:tc>
        <w:tc>
          <w:tcPr>
            <w:tcW w:w="2891" w:type="dxa"/>
            <w:hMerge w:val="restart"/>
            <w:vAlign w:val="center"/>
          </w:tcPr>
          <w:p>
            <w:pPr>
              <w:pStyle w:val="单元格样式2"/>
            </w:pPr>
            <w:r>
              <w:t xml:space="preserve">确保工程数量达标，促进整体美化</w:t>
            </w:r>
          </w:p>
        </w:tc>
        <w:tc>
          <w:tcPr>
            <w:tcW w:w="0" w:type="auto"/>
            <w:hMerge/>
            <w:vAlign w:val="center"/>
          </w:tcPr>
          <w:p>
            <w:pPr/>
          </w:p>
        </w:tc>
        <w:tc>
          <w:tcPr>
            <w:tcW w:w="1276" w:type="dxa"/>
            <w:vAlign w:val="center"/>
          </w:tcPr>
          <w:p>
            <w:pPr>
              <w:pStyle w:val="单元格样式2"/>
            </w:pPr>
            <w:r>
              <w:t xml:space="preserve">≥502.11平方米</w:t>
            </w:r>
          </w:p>
        </w:tc>
        <w:tc>
          <w:tcPr>
            <w:tcW w:w="1843" w:type="dxa"/>
            <w:vAlign w:val="center"/>
          </w:tcPr>
          <w:p>
            <w:pPr>
              <w:pStyle w:val="单元格样式2"/>
            </w:pPr>
            <w:r>
              <w:t xml:space="preserve">保证全部施工完成，确保不丢不少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成活率100%</w:t>
            </w:r>
          </w:p>
        </w:tc>
        <w:tc>
          <w:tcPr>
            <w:tcW w:w="2891" w:type="dxa"/>
            <w:hMerge w:val="restart"/>
            <w:vAlign w:val="center"/>
          </w:tcPr>
          <w:p>
            <w:pPr>
              <w:pStyle w:val="单元格样式2"/>
            </w:pPr>
            <w:r>
              <w:t xml:space="preserve">确保工程质量达标，达到保质期</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2019/8/26完成验收</w:t>
            </w:r>
          </w:p>
        </w:tc>
        <w:tc>
          <w:tcPr>
            <w:tcW w:w="2891" w:type="dxa"/>
            <w:hMerge w:val="restart"/>
            <w:vAlign w:val="center"/>
          </w:tcPr>
          <w:p>
            <w:pPr>
              <w:pStyle w:val="单元格样式2"/>
            </w:pPr>
            <w:r>
              <w:t xml:space="preserve">保证施工期期顺利完成，不拖延</w:t>
            </w:r>
          </w:p>
        </w:tc>
        <w:tc>
          <w:tcPr>
            <w:tcW w:w="0" w:type="auto"/>
            <w:hMerge/>
            <w:vAlign w:val="center"/>
          </w:tcPr>
          <w:p>
            <w:pPr/>
          </w:p>
        </w:tc>
        <w:tc>
          <w:tcPr>
            <w:tcW w:w="1276" w:type="dxa"/>
            <w:vAlign w:val="center"/>
          </w:tcPr>
          <w:p>
            <w:pPr>
              <w:pStyle w:val="单元格样式2"/>
            </w:pPr>
            <w:r>
              <w:t xml:space="preserve">≤30天</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合同价20万元。</w:t>
            </w:r>
          </w:p>
        </w:tc>
        <w:tc>
          <w:tcPr>
            <w:tcW w:w="2891" w:type="dxa"/>
            <w:hMerge w:val="restart"/>
            <w:vAlign w:val="center"/>
          </w:tcPr>
          <w:p>
            <w:pPr>
              <w:pStyle w:val="单元格样式2"/>
            </w:pPr>
            <w:r>
              <w:t xml:space="preserve">按照合同价进行施工，不随市场价随意变动</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保证按合同价，不增加预算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美化庄村整体环境，收益人数达到全村所有人</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促使安里村整体效果得到改善</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促进了村经济发展，</w:t>
            </w:r>
          </w:p>
        </w:tc>
        <w:tc>
          <w:tcPr>
            <w:tcW w:w="2891" w:type="dxa"/>
            <w:hMerge w:val="restart"/>
            <w:vAlign w:val="center"/>
          </w:tcPr>
          <w:p>
            <w:pPr>
              <w:pStyle w:val="单元格样式2"/>
            </w:pPr>
            <w:r>
              <w:t xml:space="preserve">加快村里的发展</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促进村发展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改善了环境，提高了人民的生活质量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提升环境</w:t>
            </w:r>
          </w:p>
        </w:tc>
        <w:tc>
          <w:tcPr>
            <w:tcW w:w="2891" w:type="dxa"/>
            <w:hMerge w:val="restart"/>
            <w:vAlign w:val="center"/>
          </w:tcPr>
          <w:p>
            <w:pPr>
              <w:pStyle w:val="单元格样式2"/>
            </w:pPr>
            <w:r>
              <w:t xml:space="preserve">环境优美</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提高环境，造福百姓</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本村所有村民满意度调查</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5.大围河乡2021年革命老区安里村道路硬化亮化工程项目资金绩效目标表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13102622P00237611607A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大围河乡2021年革命老区安里村道路硬化亮化工程项目资金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通过项目的开展完成路面硬化工程，实现确保人居环境整治得到有效提升。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1.通过项目的开展实现确保人居环境整治得到有效提升</w:t>
            </w:r>
          </w:p>
          <w:p>
            <w:pPr>
              <w:pStyle w:val="单元格样式2"/>
            </w:pPr>
            <w:r>
              <w:t xml:space="preserve">2.提高了整体环境和我村2000多人的生活质量</w:t>
            </w:r>
          </w:p>
          <w:p>
            <w:pPr>
              <w:pStyle w:val="单元格样式2"/>
            </w:pPr>
            <w:r>
              <w:t xml:space="preserve">3.解决了行人出行困难问题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村民数量</w:t>
            </w:r>
          </w:p>
        </w:tc>
        <w:tc>
          <w:tcPr>
            <w:tcW w:w="2891" w:type="dxa"/>
            <w:hMerge w:val="restart"/>
            <w:vAlign w:val="center"/>
          </w:tcPr>
          <w:p>
            <w:pPr>
              <w:pStyle w:val="单元格样式2"/>
            </w:pPr>
            <w:r>
              <w:t xml:space="preserve">服务村民数量</w:t>
            </w:r>
          </w:p>
        </w:tc>
        <w:tc>
          <w:tcPr>
            <w:tcW w:w="0" w:type="auto"/>
            <w:hMerge/>
            <w:vAlign w:val="center"/>
          </w:tcPr>
          <w:p>
            <w:pPr/>
          </w:p>
        </w:tc>
        <w:tc>
          <w:tcPr>
            <w:tcW w:w="1276" w:type="dxa"/>
            <w:vAlign w:val="center"/>
          </w:tcPr>
          <w:p>
            <w:pPr>
              <w:pStyle w:val="单元格样式2"/>
            </w:pPr>
            <w:r>
              <w:t xml:space="preserve">≥2000人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路面完好率</w:t>
            </w:r>
          </w:p>
        </w:tc>
        <w:tc>
          <w:tcPr>
            <w:tcW w:w="2891" w:type="dxa"/>
            <w:hMerge w:val="restart"/>
            <w:vAlign w:val="center"/>
          </w:tcPr>
          <w:p>
            <w:pPr>
              <w:pStyle w:val="单元格样式2"/>
            </w:pPr>
            <w:r>
              <w:t xml:space="preserve">路面完好率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公路新改建完工时间</w:t>
            </w:r>
          </w:p>
        </w:tc>
        <w:tc>
          <w:tcPr>
            <w:tcW w:w="2891" w:type="dxa"/>
            <w:hMerge w:val="restart"/>
            <w:vAlign w:val="center"/>
          </w:tcPr>
          <w:p>
            <w:pPr>
              <w:pStyle w:val="单元格样式2"/>
            </w:pPr>
            <w:r>
              <w:t xml:space="preserve">公路新改建完工时间</w:t>
            </w:r>
          </w:p>
        </w:tc>
        <w:tc>
          <w:tcPr>
            <w:tcW w:w="0" w:type="auto"/>
            <w:hMerge/>
            <w:vAlign w:val="center"/>
          </w:tcPr>
          <w:p>
            <w:pPr/>
          </w:p>
        </w:tc>
        <w:tc>
          <w:tcPr>
            <w:tcW w:w="1276" w:type="dxa"/>
            <w:vAlign w:val="center"/>
          </w:tcPr>
          <w:p>
            <w:pPr>
              <w:pStyle w:val="单元格样式2"/>
            </w:pPr>
            <w:r>
              <w:t xml:space="preserve">≤100按时完成</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吸引更多投资者，促进我乡发展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对经济发展的促进作用</w:t>
            </w:r>
          </w:p>
        </w:tc>
        <w:tc>
          <w:tcPr>
            <w:tcW w:w="2891" w:type="dxa"/>
            <w:hMerge w:val="restart"/>
            <w:vAlign w:val="center"/>
          </w:tcPr>
          <w:p>
            <w:pPr>
              <w:pStyle w:val="单元格样式2"/>
            </w:pPr>
            <w:r>
              <w:t xml:space="preserve">对经济发展的促进作用</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促使安里村路面达到美化标准，整体效果总体改善</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对区域生态改善</w:t>
            </w:r>
          </w:p>
        </w:tc>
        <w:tc>
          <w:tcPr>
            <w:tcW w:w="2891" w:type="dxa"/>
            <w:hMerge w:val="restart"/>
            <w:vAlign w:val="center"/>
          </w:tcPr>
          <w:p>
            <w:pPr>
              <w:pStyle w:val="单元格样式2"/>
            </w:pPr>
            <w:r>
              <w:t xml:space="preserve">对区域生态改善</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改善了整体环境，方便了群众出行，提高了人民的生活质量</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观众满意度</w:t>
            </w:r>
          </w:p>
        </w:tc>
        <w:tc>
          <w:tcPr>
            <w:tcW w:w="2891" w:type="dxa"/>
            <w:hMerge w:val="restart"/>
            <w:vAlign w:val="center"/>
          </w:tcPr>
          <w:p>
            <w:pPr>
              <w:pStyle w:val="单元格样式2"/>
            </w:pPr>
            <w:r>
              <w:t xml:space="preserve">观众满意度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6.大围河乡2022年度革命老区郝郭纪村村街道路硬化工程绩效目标表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13102622P002376117448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大围河乡2022年度革命老区郝郭纪村村街道路硬化工程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通过项目的开展完成路面硬化工程，实现确保人居环境整治得到有效提升。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1.通过项目的开展完成路面硬化工程，实现确保人居环境整治得到有效提升。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保证解决郝郭纪村800多人出行困难问题</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≥800人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该工程路段长道路总面积8332平方米</w:t>
            </w:r>
          </w:p>
        </w:tc>
        <w:tc>
          <w:tcPr>
            <w:tcW w:w="2891" w:type="dxa"/>
            <w:hMerge w:val="restart"/>
            <w:vAlign w:val="center"/>
          </w:tcPr>
          <w:p>
            <w:pPr>
              <w:pStyle w:val="单元格样式2"/>
            </w:pPr>
            <w:r>
              <w:t xml:space="preserve">达到规定数量，做到不少修一平米</w:t>
            </w:r>
          </w:p>
        </w:tc>
        <w:tc>
          <w:tcPr>
            <w:tcW w:w="0" w:type="auto"/>
            <w:hMerge/>
            <w:vAlign w:val="center"/>
          </w:tcPr>
          <w:p>
            <w:pPr/>
          </w:p>
        </w:tc>
        <w:tc>
          <w:tcPr>
            <w:tcW w:w="1276" w:type="dxa"/>
            <w:vAlign w:val="center"/>
          </w:tcPr>
          <w:p>
            <w:pPr>
              <w:pStyle w:val="单元格样式2"/>
            </w:pPr>
            <w:r>
              <w:t xml:space="preserve">≥8332平方米.</w:t>
            </w:r>
          </w:p>
        </w:tc>
        <w:tc>
          <w:tcPr>
            <w:tcW w:w="1843" w:type="dxa"/>
            <w:vAlign w:val="center"/>
          </w:tcPr>
          <w:p>
            <w:pPr>
              <w:pStyle w:val="单元格样式2"/>
            </w:pPr>
            <w:r>
              <w:t xml:space="preserve">保证全部施工完成，确保不丢不少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本工程道路结构为水泥混凝土 路面，结构厚 35cm，具体布置为：20cmC30 水泥混凝土+15cm 厚 10%石灰稳定土。</w:t>
            </w:r>
          </w:p>
        </w:tc>
        <w:tc>
          <w:tcPr>
            <w:tcW w:w="2891" w:type="dxa"/>
            <w:hMerge w:val="restart"/>
            <w:vAlign w:val="center"/>
          </w:tcPr>
          <w:p>
            <w:pPr>
              <w:pStyle w:val="单元格样式2"/>
            </w:pPr>
            <w:r>
              <w:t xml:space="preserve">材料达标，路面平整</w:t>
            </w:r>
          </w:p>
        </w:tc>
        <w:tc>
          <w:tcPr>
            <w:tcW w:w="0" w:type="auto"/>
            <w:hMerge/>
            <w:vAlign w:val="center"/>
          </w:tcPr>
          <w:p>
            <w:pPr/>
          </w:p>
        </w:tc>
        <w:tc>
          <w:tcPr>
            <w:tcW w:w="1276" w:type="dxa"/>
            <w:vAlign w:val="center"/>
          </w:tcPr>
          <w:p>
            <w:pPr>
              <w:pStyle w:val="单元格样式2"/>
            </w:pPr>
            <w:r>
              <w:t xml:space="preserve">≥8332平方米.</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2022年6月完工</w:t>
            </w:r>
          </w:p>
        </w:tc>
        <w:tc>
          <w:tcPr>
            <w:tcW w:w="2891" w:type="dxa"/>
            <w:hMerge w:val="restart"/>
            <w:vAlign w:val="center"/>
          </w:tcPr>
          <w:p>
            <w:pPr>
              <w:pStyle w:val="单元格样式2"/>
            </w:pPr>
            <w:r>
              <w:t xml:space="preserve">2022年6月按时而按成，无拖延</w:t>
            </w:r>
          </w:p>
        </w:tc>
        <w:tc>
          <w:tcPr>
            <w:tcW w:w="0" w:type="auto"/>
            <w:hMerge/>
            <w:vAlign w:val="center"/>
          </w:tcPr>
          <w:p>
            <w:pPr/>
          </w:p>
        </w:tc>
        <w:tc>
          <w:tcPr>
            <w:tcW w:w="1276" w:type="dxa"/>
            <w:vAlign w:val="center"/>
          </w:tcPr>
          <w:p>
            <w:pPr>
              <w:pStyle w:val="单元格样式2"/>
            </w:pPr>
            <w:r>
              <w:t xml:space="preserve">≤2022.06时间</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按合同价格</w:t>
            </w:r>
          </w:p>
        </w:tc>
        <w:tc>
          <w:tcPr>
            <w:tcW w:w="2891" w:type="dxa"/>
            <w:hMerge w:val="restart"/>
            <w:vAlign w:val="center"/>
          </w:tcPr>
          <w:p>
            <w:pPr>
              <w:pStyle w:val="单元格样式2"/>
            </w:pPr>
            <w:r>
              <w:t xml:space="preserve">按照合同价进行施工，不随市场价随意变动</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保证按合同价，不增加预算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改善环境问题及解决郝郭纪村800多人出行困难问题</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促使台王线郝郭纪村街道达到美化标准，整体效果总体改善</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交通出行方便了，老百姓收入提高了。</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吸引更多投资者，促进我乡发展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路面整洁了干净了，镇区环境面貌提升了。</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改善了整体环境，方便了群众出行，提高了人民的生活质量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道路使用20年以上</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提高环境，服务群众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对周边群众调查问卷满意率</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7.大围河乡创建全国文明县城工作经费绩效目标表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13102622P00237611693N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大围河乡创建全国文明县城工作经费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改造环境，治理环境卫生，提升形象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1.通过项目的开展完成便道街硬化工程，实现村级环境提升。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工程量完成率（%）</w:t>
            </w:r>
          </w:p>
        </w:tc>
        <w:tc>
          <w:tcPr>
            <w:tcW w:w="2891" w:type="dxa"/>
            <w:hMerge w:val="restart"/>
            <w:vAlign w:val="center"/>
          </w:tcPr>
          <w:p>
            <w:pPr>
              <w:pStyle w:val="单元格样式2"/>
            </w:pPr>
            <w:r>
              <w:t xml:space="preserve">实际完成工程量占计划完成工程量的比率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公共设施建设情况</w:t>
            </w:r>
          </w:p>
        </w:tc>
        <w:tc>
          <w:tcPr>
            <w:tcW w:w="2891" w:type="dxa"/>
            <w:hMerge w:val="restart"/>
            <w:vAlign w:val="center"/>
          </w:tcPr>
          <w:p>
            <w:pPr>
              <w:pStyle w:val="单元格样式2"/>
            </w:pPr>
            <w:r>
              <w:t xml:space="preserve">是否能及时修缮和维护公共设施</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通过验收的工程量占建设、改造、修缮总量的比率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工程完工率（%）</w:t>
            </w:r>
          </w:p>
        </w:tc>
        <w:tc>
          <w:tcPr>
            <w:tcW w:w="2891" w:type="dxa"/>
            <w:hMerge w:val="restart"/>
            <w:vAlign w:val="center"/>
          </w:tcPr>
          <w:p>
            <w:pPr>
              <w:pStyle w:val="单元格样式2"/>
            </w:pPr>
            <w:r>
              <w:t xml:space="preserve">工程施工进度工作量占工程完工总量的比率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公共设施建设情况</w:t>
            </w:r>
          </w:p>
        </w:tc>
        <w:tc>
          <w:tcPr>
            <w:tcW w:w="2891" w:type="dxa"/>
            <w:hMerge w:val="restart"/>
            <w:vAlign w:val="center"/>
          </w:tcPr>
          <w:p>
            <w:pPr>
              <w:pStyle w:val="单元格样式2"/>
            </w:pPr>
            <w:r>
              <w:t xml:space="preserve">是否用于镇区公共设施建设、城市环境卫生建设等</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城市居民公共卫生差距</w:t>
            </w:r>
          </w:p>
        </w:tc>
        <w:tc>
          <w:tcPr>
            <w:tcW w:w="2891" w:type="dxa"/>
            <w:hMerge w:val="restart"/>
            <w:vAlign w:val="center"/>
          </w:tcPr>
          <w:p>
            <w:pPr>
              <w:pStyle w:val="单元格样式2"/>
            </w:pPr>
            <w:r>
              <w:t xml:space="preserve">反映城镇人口与乡村人口获得公共卫生服务效果之间的差异</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综合利用率</w:t>
            </w:r>
          </w:p>
        </w:tc>
        <w:tc>
          <w:tcPr>
            <w:tcW w:w="2891" w:type="dxa"/>
            <w:hMerge w:val="restart"/>
            <w:vAlign w:val="center"/>
          </w:tcPr>
          <w:p>
            <w:pPr>
              <w:pStyle w:val="单元格样式2"/>
            </w:pPr>
            <w:r>
              <w:t xml:space="preserve">基础设施建成后的利用、使用情况</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达到绿色产业标准</w:t>
            </w:r>
          </w:p>
        </w:tc>
        <w:tc>
          <w:tcPr>
            <w:tcW w:w="2891" w:type="dxa"/>
            <w:hMerge w:val="restart"/>
            <w:vAlign w:val="center"/>
          </w:tcPr>
          <w:p>
            <w:pPr>
              <w:pStyle w:val="单元格样式2"/>
            </w:pPr>
            <w:r>
              <w:t xml:space="preserve">改造环境，治理环境卫生，提升形象</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基本公共卫生服务水平</w:t>
            </w:r>
          </w:p>
        </w:tc>
        <w:tc>
          <w:tcPr>
            <w:tcW w:w="2891" w:type="dxa"/>
            <w:hMerge w:val="restart"/>
            <w:vAlign w:val="center"/>
          </w:tcPr>
          <w:p>
            <w:pPr>
              <w:pStyle w:val="单元格样式2"/>
            </w:pPr>
            <w:r>
              <w:t xml:space="preserve">反映为镇区常住人口提供基本公共卫生服务的能力和效果</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群众满意数量占总数的比例。</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依据文宣字【2020】5号文件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8.大围河乡工会经费项目资金绩效目标表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13102622P00237611694A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大围河乡工会经费项目资金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工会经费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1.工会经费用于职工的集体福利的支出，改善职工生活水平。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职工人数</w:t>
            </w:r>
          </w:p>
        </w:tc>
        <w:tc>
          <w:tcPr>
            <w:tcW w:w="2891" w:type="dxa"/>
            <w:hMerge w:val="restart"/>
            <w:vAlign w:val="center"/>
          </w:tcPr>
          <w:p>
            <w:pPr>
              <w:pStyle w:val="单元格样式2"/>
            </w:pPr>
            <w:r>
              <w:t xml:space="preserve">受益职工人数</w:t>
            </w:r>
          </w:p>
        </w:tc>
        <w:tc>
          <w:tcPr>
            <w:tcW w:w="0" w:type="auto"/>
            <w:hMerge/>
            <w:vAlign w:val="center"/>
          </w:tcPr>
          <w:p>
            <w:pPr/>
          </w:p>
        </w:tc>
        <w:tc>
          <w:tcPr>
            <w:tcW w:w="1276" w:type="dxa"/>
            <w:vAlign w:val="center"/>
          </w:tcPr>
          <w:p>
            <w:pPr>
              <w:pStyle w:val="单元格样式2"/>
            </w:pPr>
            <w:r>
              <w:t xml:space="preserve">≥126人</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保证专项资金使用</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专项资金使用口径</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资金支出进度</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经费保障情况</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调动工作积极性</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环境卫生达标率</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职工满意度</w:t>
            </w:r>
          </w:p>
        </w:tc>
        <w:tc>
          <w:tcPr>
            <w:tcW w:w="2891" w:type="dxa"/>
            <w:hMerge w:val="restart"/>
            <w:vAlign w:val="center"/>
          </w:tcPr>
          <w:p>
            <w:pPr>
              <w:pStyle w:val="单元格样式2"/>
            </w:pPr>
            <w:r>
              <w:t xml:space="preserve">改善职工生活水平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政策支持</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9.大围河乡国土空间规划编制资金绩效目标表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13102622P00237610600X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大围河乡国土空间规划编制资金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充分吸收其中科学适用的成果，确保编制“多规合一”实用性村庄规划。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1.充分吸收其中科学适用的成果，确保编制“多规合一”实用性村庄规划。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涉及面积</w:t>
            </w:r>
          </w:p>
        </w:tc>
        <w:tc>
          <w:tcPr>
            <w:tcW w:w="2891" w:type="dxa"/>
            <w:hMerge w:val="restart"/>
            <w:vAlign w:val="center"/>
          </w:tcPr>
          <w:p>
            <w:pPr>
              <w:pStyle w:val="单元格样式2"/>
            </w:pPr>
            <w:r>
              <w:t xml:space="preserve">规划涉及面积</w:t>
            </w:r>
          </w:p>
        </w:tc>
        <w:tc>
          <w:tcPr>
            <w:tcW w:w="0" w:type="auto"/>
            <w:hMerge/>
            <w:vAlign w:val="center"/>
          </w:tcPr>
          <w:p>
            <w:pPr/>
          </w:p>
        </w:tc>
        <w:tc>
          <w:tcPr>
            <w:tcW w:w="1276" w:type="dxa"/>
            <w:vAlign w:val="center"/>
          </w:tcPr>
          <w:p>
            <w:pPr>
              <w:pStyle w:val="单元格样式2"/>
            </w:pPr>
            <w:r>
              <w:t xml:space="preserve">≥57.5平方公里</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村庄数量</w:t>
            </w:r>
          </w:p>
        </w:tc>
        <w:tc>
          <w:tcPr>
            <w:tcW w:w="2891" w:type="dxa"/>
            <w:hMerge w:val="restart"/>
            <w:vAlign w:val="center"/>
          </w:tcPr>
          <w:p>
            <w:pPr>
              <w:pStyle w:val="单元格样式2"/>
            </w:pPr>
            <w:r>
              <w:t xml:space="preserve">规划涉及村庄</w:t>
            </w:r>
          </w:p>
        </w:tc>
        <w:tc>
          <w:tcPr>
            <w:tcW w:w="0" w:type="auto"/>
            <w:hMerge/>
            <w:vAlign w:val="center"/>
          </w:tcPr>
          <w:p>
            <w:pPr/>
          </w:p>
        </w:tc>
        <w:tc>
          <w:tcPr>
            <w:tcW w:w="1276" w:type="dxa"/>
            <w:vAlign w:val="center"/>
          </w:tcPr>
          <w:p>
            <w:pPr>
              <w:pStyle w:val="单元格样式2"/>
            </w:pPr>
            <w:r>
              <w:t xml:space="preserve">24村</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按合同完工</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预算资金</w:t>
            </w:r>
          </w:p>
        </w:tc>
        <w:tc>
          <w:tcPr>
            <w:tcW w:w="2891" w:type="dxa"/>
            <w:hMerge w:val="restart"/>
            <w:vAlign w:val="center"/>
          </w:tcPr>
          <w:p>
            <w:pPr>
              <w:pStyle w:val="单元格样式2"/>
            </w:pPr>
            <w:r>
              <w:t xml:space="preserve">工程估算金额</w:t>
            </w:r>
          </w:p>
        </w:tc>
        <w:tc>
          <w:tcPr>
            <w:tcW w:w="0" w:type="auto"/>
            <w:hMerge/>
            <w:vAlign w:val="center"/>
          </w:tcPr>
          <w:p>
            <w:pPr/>
          </w:p>
        </w:tc>
        <w:tc>
          <w:tcPr>
            <w:tcW w:w="1276" w:type="dxa"/>
            <w:vAlign w:val="center"/>
          </w:tcPr>
          <w:p>
            <w:pPr>
              <w:pStyle w:val="单元格样式2"/>
            </w:pPr>
            <w:r>
              <w:t xml:space="preserve">101.3万元</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国土规划利用率</w:t>
            </w:r>
          </w:p>
        </w:tc>
        <w:tc>
          <w:tcPr>
            <w:tcW w:w="2891" w:type="dxa"/>
            <w:hMerge w:val="restart"/>
            <w:vAlign w:val="center"/>
          </w:tcPr>
          <w:p>
            <w:pPr>
              <w:pStyle w:val="单元格样式2"/>
            </w:pPr>
            <w:r>
              <w:t xml:space="preserve">该项目利用率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项目利用程度</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提高办事效率</w:t>
            </w:r>
          </w:p>
        </w:tc>
        <w:tc>
          <w:tcPr>
            <w:tcW w:w="2891" w:type="dxa"/>
            <w:hMerge w:val="restart"/>
            <w:vAlign w:val="center"/>
          </w:tcPr>
          <w:p>
            <w:pPr>
              <w:pStyle w:val="单元格样式2"/>
            </w:pPr>
            <w:r>
              <w:t xml:space="preserve">调查中感觉办事效率效果良好</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提高办事效率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覆盖率</w:t>
            </w:r>
          </w:p>
        </w:tc>
        <w:tc>
          <w:tcPr>
            <w:tcW w:w="2891" w:type="dxa"/>
            <w:hMerge w:val="restart"/>
            <w:vAlign w:val="center"/>
          </w:tcPr>
          <w:p>
            <w:pPr>
              <w:pStyle w:val="单元格样式2"/>
            </w:pPr>
            <w:r>
              <w:t xml:space="preserve">改善效率村街占辖区内村街比率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项目所在辖区覆盖面</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使用年限</w:t>
            </w:r>
          </w:p>
        </w:tc>
        <w:tc>
          <w:tcPr>
            <w:tcW w:w="0" w:type="auto"/>
            <w:hMerge/>
            <w:vAlign w:val="center"/>
          </w:tcPr>
          <w:p>
            <w:pPr/>
          </w:p>
        </w:tc>
        <w:tc>
          <w:tcPr>
            <w:tcW w:w="1276" w:type="dxa"/>
            <w:vAlign w:val="center"/>
          </w:tcPr>
          <w:p>
            <w:pPr>
              <w:pStyle w:val="单元格样式2"/>
            </w:pPr>
            <w:r>
              <w:t xml:space="preserve">&gt;8年</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受益调查中群众满意或较满意占总人数的比率</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满意度报告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10.大围河乡基础设施建设配套资金绩效目标表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13102622P00237610592N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大围河乡基础设施建设配套资金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通过项目的开展完成规范城市基础设施配套费收支，实现建立全面规范、公开透明的资金管理制度。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1.通过项目的开展完成规范城市基础设施配套费收支，实现建立全面规范、公开透明的资金管理制度。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支出按时足额合规</w:t>
            </w:r>
          </w:p>
        </w:tc>
        <w:tc>
          <w:tcPr>
            <w:tcW w:w="2891" w:type="dxa"/>
            <w:hMerge w:val="restart"/>
            <w:vAlign w:val="center"/>
          </w:tcPr>
          <w:p>
            <w:pPr>
              <w:pStyle w:val="单元格样式2"/>
            </w:pPr>
            <w:r>
              <w:t xml:space="preserve">公共设施建设、城市环境卫生建设等,维护镇区内道路，做好供排水，保障资金按时足额保证支出</w:t>
            </w:r>
          </w:p>
        </w:tc>
        <w:tc>
          <w:tcPr>
            <w:tcW w:w="0" w:type="auto"/>
            <w:hMerge/>
            <w:vAlign w:val="center"/>
          </w:tcPr>
          <w:p>
            <w:pPr/>
          </w:p>
        </w:tc>
        <w:tc>
          <w:tcPr>
            <w:tcW w:w="1276" w:type="dxa"/>
            <w:vAlign w:val="center"/>
          </w:tcPr>
          <w:p>
            <w:pPr>
              <w:pStyle w:val="单元格样式2"/>
            </w:pPr>
            <w:r>
              <w:t xml:space="preserve">100保障各项经费正规合理使用</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公共基础设施建设情况</w:t>
            </w:r>
          </w:p>
        </w:tc>
        <w:tc>
          <w:tcPr>
            <w:tcW w:w="2891" w:type="dxa"/>
            <w:hMerge w:val="restart"/>
            <w:vAlign w:val="center"/>
          </w:tcPr>
          <w:p>
            <w:pPr>
              <w:pStyle w:val="单元格样式2"/>
            </w:pPr>
            <w:r>
              <w:t xml:space="preserve">用于乡公共设施建设、城市环境卫生建设等,维护镇区内道路，做好供排水，保障资金正常使用</w:t>
            </w:r>
          </w:p>
        </w:tc>
        <w:tc>
          <w:tcPr>
            <w:tcW w:w="0" w:type="auto"/>
            <w:hMerge/>
            <w:vAlign w:val="center"/>
          </w:tcPr>
          <w:p>
            <w:pPr/>
          </w:p>
        </w:tc>
        <w:tc>
          <w:tcPr>
            <w:tcW w:w="1276" w:type="dxa"/>
            <w:vAlign w:val="center"/>
          </w:tcPr>
          <w:p>
            <w:pPr>
              <w:pStyle w:val="单元格样式2"/>
            </w:pPr>
            <w:r>
              <w:t xml:space="preserve">100保障各项经费正规合理使用</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保障本单位公共设施维护、建设和管理</w:t>
            </w:r>
          </w:p>
        </w:tc>
        <w:tc>
          <w:tcPr>
            <w:tcW w:w="2891" w:type="dxa"/>
            <w:hMerge w:val="restart"/>
            <w:vAlign w:val="center"/>
          </w:tcPr>
          <w:p>
            <w:pPr>
              <w:pStyle w:val="单元格样式2"/>
            </w:pPr>
            <w:r>
              <w:t xml:space="preserve">严格按照城市建设配套费的管理办法，加强对配套费征收、使用的监督检查</w:t>
            </w:r>
          </w:p>
        </w:tc>
        <w:tc>
          <w:tcPr>
            <w:tcW w:w="0" w:type="auto"/>
            <w:hMerge/>
            <w:vAlign w:val="center"/>
          </w:tcPr>
          <w:p>
            <w:pPr/>
          </w:p>
        </w:tc>
        <w:tc>
          <w:tcPr>
            <w:tcW w:w="1276" w:type="dxa"/>
            <w:vAlign w:val="center"/>
          </w:tcPr>
          <w:p>
            <w:pPr>
              <w:pStyle w:val="单元格样式2"/>
            </w:pPr>
            <w:r>
              <w:t xml:space="preserve">≥90保障城建配套费的征收和使用合理、合法</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实行专款专用，保证配套费及时入库</w:t>
            </w:r>
          </w:p>
        </w:tc>
        <w:tc>
          <w:tcPr>
            <w:tcW w:w="2891" w:type="dxa"/>
            <w:hMerge w:val="restart"/>
            <w:vAlign w:val="center"/>
          </w:tcPr>
          <w:p>
            <w:pPr>
              <w:pStyle w:val="单元格样式2"/>
            </w:pPr>
            <w:r>
              <w:t xml:space="preserve">严格按照”收支两条线“管理，通过非税收入管理系统及时缴入国库，将收入纳入地方国库，纳入政府基金预算，实行专款专用</w:t>
            </w:r>
          </w:p>
        </w:tc>
        <w:tc>
          <w:tcPr>
            <w:tcW w:w="0" w:type="auto"/>
            <w:hMerge/>
            <w:vAlign w:val="center"/>
          </w:tcPr>
          <w:p>
            <w:pPr/>
          </w:p>
        </w:tc>
        <w:tc>
          <w:tcPr>
            <w:tcW w:w="1276" w:type="dxa"/>
            <w:vAlign w:val="center"/>
          </w:tcPr>
          <w:p>
            <w:pPr>
              <w:pStyle w:val="单元格样式2"/>
            </w:pPr>
            <w:r>
              <w:t xml:space="preserve">100及时缴入国库，保证应收尽收，应用合理</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各项收入及时上缴国库，互相配合，建立联动机制</w:t>
            </w:r>
          </w:p>
        </w:tc>
        <w:tc>
          <w:tcPr>
            <w:tcW w:w="2891" w:type="dxa"/>
            <w:hMerge w:val="restart"/>
            <w:vAlign w:val="center"/>
          </w:tcPr>
          <w:p>
            <w:pPr>
              <w:pStyle w:val="单元格样式2"/>
            </w:pPr>
            <w:r>
              <w:t xml:space="preserve">建设联动机制，加强对配套的管理，使用的监督检查，按照规划部门《建设工程规划许可证》标注的建筑面积缴纳配套费。做到尽收尽支，及时入库</w:t>
            </w:r>
          </w:p>
        </w:tc>
        <w:tc>
          <w:tcPr>
            <w:tcW w:w="0" w:type="auto"/>
            <w:hMerge/>
            <w:vAlign w:val="center"/>
          </w:tcPr>
          <w:p>
            <w:pPr/>
          </w:p>
        </w:tc>
        <w:tc>
          <w:tcPr>
            <w:tcW w:w="1276" w:type="dxa"/>
            <w:vAlign w:val="center"/>
          </w:tcPr>
          <w:p>
            <w:pPr>
              <w:pStyle w:val="单元格样式2"/>
            </w:pPr>
            <w:r>
              <w:t xml:space="preserve">≥90确保配套费合理使用，完善城市公用设施建设</w:t>
            </w:r>
          </w:p>
        </w:tc>
        <w:tc>
          <w:tcPr>
            <w:tcW w:w="1843" w:type="dxa"/>
            <w:vAlign w:val="center"/>
          </w:tcPr>
          <w:p>
            <w:pPr>
              <w:pStyle w:val="单元格样式2"/>
            </w:pPr>
            <w:r>
              <w:t xml:space="preserve">文政办〔2019〕4号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公共基础设施建设情况</w:t>
            </w:r>
          </w:p>
        </w:tc>
        <w:tc>
          <w:tcPr>
            <w:tcW w:w="2891" w:type="dxa"/>
            <w:hMerge w:val="restart"/>
            <w:vAlign w:val="center"/>
          </w:tcPr>
          <w:p>
            <w:pPr>
              <w:pStyle w:val="单元格样式2"/>
            </w:pPr>
            <w:r>
              <w:t xml:space="preserve">及时修缮和维护公共设施，保障正常使用；街道干净整齐，公共设施、基础设施完备。</w:t>
            </w:r>
          </w:p>
        </w:tc>
        <w:tc>
          <w:tcPr>
            <w:tcW w:w="0" w:type="auto"/>
            <w:hMerge/>
            <w:vAlign w:val="center"/>
          </w:tcPr>
          <w:p>
            <w:pPr/>
          </w:p>
        </w:tc>
        <w:tc>
          <w:tcPr>
            <w:tcW w:w="1276" w:type="dxa"/>
            <w:vAlign w:val="center"/>
          </w:tcPr>
          <w:p>
            <w:pPr>
              <w:pStyle w:val="单元格样式2"/>
            </w:pPr>
            <w:r>
              <w:t xml:space="preserve">≥90用于镇区公共设施建设、城市环境卫生建设等，考核完成情况</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按照城市总体规划要求，修缮公有房屋，道路维护，清理垃圾。</w:t>
            </w:r>
          </w:p>
        </w:tc>
        <w:tc>
          <w:tcPr>
            <w:tcW w:w="2891" w:type="dxa"/>
            <w:hMerge w:val="restart"/>
            <w:vAlign w:val="center"/>
          </w:tcPr>
          <w:p>
            <w:pPr>
              <w:pStyle w:val="单元格样式2"/>
            </w:pPr>
            <w:r>
              <w:t xml:space="preserve">在城市规划和建设中，树立经济行为理念。城市建设本身就是一个投入建设，有助于提高城市规划，达到环境美化</w:t>
            </w:r>
          </w:p>
        </w:tc>
        <w:tc>
          <w:tcPr>
            <w:tcW w:w="0" w:type="auto"/>
            <w:hMerge/>
            <w:vAlign w:val="center"/>
          </w:tcPr>
          <w:p>
            <w:pPr/>
          </w:p>
        </w:tc>
        <w:tc>
          <w:tcPr>
            <w:tcW w:w="1276" w:type="dxa"/>
            <w:vAlign w:val="center"/>
          </w:tcPr>
          <w:p>
            <w:pPr>
              <w:pStyle w:val="单元格样式2"/>
            </w:pPr>
            <w:r>
              <w:t xml:space="preserve">≥90严格按照《城市基础设施配套费征收管理办法规定》</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辖区环境状况</w:t>
            </w:r>
          </w:p>
        </w:tc>
        <w:tc>
          <w:tcPr>
            <w:tcW w:w="2891" w:type="dxa"/>
            <w:hMerge w:val="restart"/>
            <w:vAlign w:val="center"/>
          </w:tcPr>
          <w:p>
            <w:pPr>
              <w:pStyle w:val="单元格样式2"/>
            </w:pPr>
            <w:r>
              <w:t xml:space="preserve">指导农村住房建设、住房安全和危房改造；改善管区和村庄人居环境；指导全区街道绿化建设；加强生态村建设；指导全区公用设施安全和应急管理。指导城市市容环境治理，改善人居环境。</w:t>
            </w:r>
          </w:p>
        </w:tc>
        <w:tc>
          <w:tcPr>
            <w:tcW w:w="0" w:type="auto"/>
            <w:hMerge/>
            <w:vAlign w:val="center"/>
          </w:tcPr>
          <w:p>
            <w:pPr/>
          </w:p>
        </w:tc>
        <w:tc>
          <w:tcPr>
            <w:tcW w:w="1276" w:type="dxa"/>
            <w:vAlign w:val="center"/>
          </w:tcPr>
          <w:p>
            <w:pPr>
              <w:pStyle w:val="单元格样式2"/>
            </w:pPr>
            <w:r>
              <w:t xml:space="preserve">≥90街道干净整洁、生活垃圾及时清理。</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≥90政策执行率</w:t>
            </w:r>
          </w:p>
        </w:tc>
        <w:tc>
          <w:tcPr>
            <w:tcW w:w="1843" w:type="dxa"/>
            <w:vAlign w:val="center"/>
          </w:tcPr>
          <w:p>
            <w:pPr>
              <w:pStyle w:val="单元格样式2"/>
            </w:pPr>
            <w:r>
              <w:t xml:space="preserve">文政办〔2019〕4号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人民群众对项目实施情况满意度</w:t>
            </w:r>
          </w:p>
        </w:tc>
        <w:tc>
          <w:tcPr>
            <w:tcW w:w="2891" w:type="dxa"/>
            <w:hMerge w:val="restart"/>
            <w:vAlign w:val="center"/>
          </w:tcPr>
          <w:p>
            <w:pPr>
              <w:pStyle w:val="单元格样式2"/>
            </w:pPr>
            <w:r>
              <w:t xml:space="preserve">通过项目的实施，力争让全乡村、社区居民对项目实施的满意度达到90%以上。</w:t>
            </w:r>
          </w:p>
        </w:tc>
        <w:tc>
          <w:tcPr>
            <w:tcW w:w="0" w:type="auto"/>
            <w:hMerge/>
            <w:vAlign w:val="center"/>
          </w:tcPr>
          <w:p>
            <w:pPr/>
          </w:p>
        </w:tc>
        <w:tc>
          <w:tcPr>
            <w:tcW w:w="1276" w:type="dxa"/>
            <w:vAlign w:val="center"/>
          </w:tcPr>
          <w:p>
            <w:pPr>
              <w:pStyle w:val="单元格样式2"/>
            </w:pPr>
            <w:r>
              <w:t xml:space="preserve">≥90项目实施对人民群众的生产生活影响。</w:t>
            </w:r>
          </w:p>
        </w:tc>
        <w:tc>
          <w:tcPr>
            <w:tcW w:w="1843" w:type="dxa"/>
            <w:vAlign w:val="center"/>
          </w:tcPr>
          <w:p>
            <w:pPr>
              <w:pStyle w:val="单元格样式2"/>
            </w:pPr>
            <w:r>
              <w:t xml:space="preserve">文政办〔2019〕4号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11.大围河乡美丽乡村建设资金绩效目标表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13102622P00237610597Q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大围河乡美丽乡村建设资金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开展本项目主要解决人们出行难的问题，确保人们出行方便的目标达成。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1.通过项目的开展完成安里村美丽乡村建设顺利完成。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保证解决700多人出行困难问题</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≥700人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100*200*60mm红色面包砖258㎡。  120*240*60mm水泥标1060㎡</w:t>
            </w:r>
          </w:p>
        </w:tc>
        <w:tc>
          <w:tcPr>
            <w:tcW w:w="2891" w:type="dxa"/>
            <w:hMerge w:val="restart"/>
            <w:vAlign w:val="center"/>
          </w:tcPr>
          <w:p>
            <w:pPr>
              <w:pStyle w:val="单元格样式2"/>
            </w:pPr>
            <w:r>
              <w:t xml:space="preserve">达到规定数量，做到不少修一平米</w:t>
            </w:r>
          </w:p>
        </w:tc>
        <w:tc>
          <w:tcPr>
            <w:tcW w:w="0" w:type="auto"/>
            <w:hMerge/>
            <w:vAlign w:val="center"/>
          </w:tcPr>
          <w:p>
            <w:pPr/>
          </w:p>
        </w:tc>
        <w:tc>
          <w:tcPr>
            <w:tcW w:w="1276" w:type="dxa"/>
            <w:vAlign w:val="center"/>
          </w:tcPr>
          <w:p>
            <w:pPr>
              <w:pStyle w:val="单元格样式2"/>
            </w:pPr>
            <w:r>
              <w:t xml:space="preserve">≥1318平方米</w:t>
            </w:r>
          </w:p>
        </w:tc>
        <w:tc>
          <w:tcPr>
            <w:tcW w:w="1843" w:type="dxa"/>
            <w:vAlign w:val="center"/>
          </w:tcPr>
          <w:p>
            <w:pPr>
              <w:pStyle w:val="单元格样式2"/>
            </w:pPr>
            <w:r>
              <w:t xml:space="preserve">保证全部施工完成，确保不丢不少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100*200*60mm红色面包砖258㎡。  120*240*60mm水泥标1060㎡</w:t>
            </w:r>
          </w:p>
        </w:tc>
        <w:tc>
          <w:tcPr>
            <w:tcW w:w="2891" w:type="dxa"/>
            <w:hMerge w:val="restart"/>
            <w:vAlign w:val="center"/>
          </w:tcPr>
          <w:p>
            <w:pPr>
              <w:pStyle w:val="单元格样式2"/>
            </w:pPr>
            <w:r>
              <w:t xml:space="preserve">材料达标，路面平整</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是否按时完成</w:t>
            </w:r>
          </w:p>
        </w:tc>
        <w:tc>
          <w:tcPr>
            <w:tcW w:w="2891" w:type="dxa"/>
            <w:hMerge w:val="restart"/>
            <w:vAlign w:val="center"/>
          </w:tcPr>
          <w:p>
            <w:pPr>
              <w:pStyle w:val="单元格样式2"/>
            </w:pPr>
            <w:r>
              <w:t xml:space="preserve">2019年10月27日按时而按成，无拖延</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合同价10万元</w:t>
            </w:r>
          </w:p>
        </w:tc>
        <w:tc>
          <w:tcPr>
            <w:tcW w:w="2891" w:type="dxa"/>
            <w:hMerge w:val="restart"/>
            <w:vAlign w:val="center"/>
          </w:tcPr>
          <w:p>
            <w:pPr>
              <w:pStyle w:val="单元格样式2"/>
            </w:pPr>
            <w:r>
              <w:t xml:space="preserve">按找合同价进行施工，不随市场价随意变动</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保证按合同价，不增加预算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收益人数达到700多人</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促使村街达到美化标准，整体效果总体改善</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促进了经济发展</w:t>
            </w:r>
          </w:p>
        </w:tc>
        <w:tc>
          <w:tcPr>
            <w:tcW w:w="2891" w:type="dxa"/>
            <w:hMerge w:val="restart"/>
            <w:vAlign w:val="center"/>
          </w:tcPr>
          <w:p>
            <w:pPr>
              <w:pStyle w:val="单元格样式2"/>
            </w:pPr>
            <w:r>
              <w:t xml:space="preserve">吸引更多客户</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吸引更多投资者，促进我村发展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改善了整体环境，方便了群众出行，提高了人民的生活质量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牌匾可以使用5年以上</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提高环境，服务群众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本镇多有村民满意度调查</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12.大围河乡民族工作经费绩效目标表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13102622P00237610601H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大围河乡民族工作经费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改善少数民族地区生活水平。圆满完成各项民族事务工作。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1.促进少数民族团结发展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少数民族3500人</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≥3500团结发展</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保证专项资金使用</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专项资金使用口径</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资金支出进度</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办公经费保障情况</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民族村经济发展</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环境卫生达标率</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少数民族满意度</w:t>
            </w:r>
          </w:p>
        </w:tc>
        <w:tc>
          <w:tcPr>
            <w:tcW w:w="2891" w:type="dxa"/>
            <w:hMerge w:val="restart"/>
            <w:vAlign w:val="center"/>
          </w:tcPr>
          <w:p>
            <w:pPr>
              <w:pStyle w:val="单元格样式2"/>
            </w:pPr>
            <w:r>
              <w:t xml:space="preserve">促进少数民族团结发展</w:t>
            </w:r>
          </w:p>
        </w:tc>
        <w:tc>
          <w:tcPr>
            <w:tcW w:w="0" w:type="auto"/>
            <w:hMerge/>
            <w:vAlign w:val="center"/>
          </w:tcPr>
          <w:p>
            <w:pPr/>
          </w:p>
        </w:tc>
        <w:tc>
          <w:tcPr>
            <w:tcW w:w="1276" w:type="dxa"/>
            <w:vAlign w:val="center"/>
          </w:tcPr>
          <w:p>
            <w:pPr>
              <w:pStyle w:val="单元格样式2"/>
            </w:pPr>
            <w:r>
              <w:t xml:space="preserve">100团结发展</w:t>
            </w:r>
          </w:p>
        </w:tc>
        <w:tc>
          <w:tcPr>
            <w:tcW w:w="1843" w:type="dxa"/>
            <w:vAlign w:val="center"/>
          </w:tcPr>
          <w:p>
            <w:pPr>
              <w:pStyle w:val="单元格样式2"/>
            </w:pPr>
            <w:r>
              <w:t xml:space="preserve">政策支持</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13.大围河乡穆斯林群众门楣治理资金绩效目标表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13102622P00237610603Q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大围河乡穆斯林群众门楣治理资金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1428840.00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1428840.00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通过项目的开展完成穆斯林群众门楣治理，实现改善穆斯林群众生活质量的目标。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1.通过项目的开展完成穆斯林群众门楣治理，实现改善穆斯林群众生活质量的目标。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治理数量</w:t>
            </w:r>
          </w:p>
        </w:tc>
        <w:tc>
          <w:tcPr>
            <w:tcW w:w="2891" w:type="dxa"/>
            <w:hMerge w:val="restart"/>
            <w:vAlign w:val="center"/>
          </w:tcPr>
          <w:p>
            <w:pPr>
              <w:pStyle w:val="单元格样式2"/>
            </w:pPr>
            <w:r>
              <w:t xml:space="preserve">门楣治理数量达到预算数量程度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治理质量</w:t>
            </w:r>
          </w:p>
        </w:tc>
        <w:tc>
          <w:tcPr>
            <w:tcW w:w="2891" w:type="dxa"/>
            <w:hMerge w:val="restart"/>
            <w:vAlign w:val="center"/>
          </w:tcPr>
          <w:p>
            <w:pPr>
              <w:pStyle w:val="单元格样式2"/>
            </w:pPr>
            <w:r>
              <w:t xml:space="preserve">门楣治理质量满足穆斯林群众需求程度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治理时间</w:t>
            </w:r>
          </w:p>
        </w:tc>
        <w:tc>
          <w:tcPr>
            <w:tcW w:w="2891" w:type="dxa"/>
            <w:hMerge w:val="restart"/>
            <w:vAlign w:val="center"/>
          </w:tcPr>
          <w:p>
            <w:pPr>
              <w:pStyle w:val="单元格样式2"/>
            </w:pPr>
            <w:r>
              <w:t xml:space="preserve">治理实践占规定时间的比重</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门楣治理过程中节约成本程度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改善穆斯林群众生活</w:t>
            </w:r>
          </w:p>
        </w:tc>
        <w:tc>
          <w:tcPr>
            <w:tcW w:w="2891" w:type="dxa"/>
            <w:hMerge w:val="restart"/>
            <w:vAlign w:val="center"/>
          </w:tcPr>
          <w:p>
            <w:pPr>
              <w:pStyle w:val="单元格样式2"/>
            </w:pPr>
            <w:r>
              <w:t xml:space="preserve">对穆斯林群众生活改善程度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促进经济增长</w:t>
            </w:r>
          </w:p>
        </w:tc>
        <w:tc>
          <w:tcPr>
            <w:tcW w:w="2891" w:type="dxa"/>
            <w:hMerge w:val="restart"/>
            <w:vAlign w:val="center"/>
          </w:tcPr>
          <w:p>
            <w:pPr>
              <w:pStyle w:val="单元格样式2"/>
            </w:pPr>
            <w:r>
              <w:t xml:space="preserve">促进穆斯林群众以及相关企业经济增长程度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改善镇区环境</w:t>
            </w:r>
          </w:p>
        </w:tc>
        <w:tc>
          <w:tcPr>
            <w:tcW w:w="2891" w:type="dxa"/>
            <w:hMerge w:val="restart"/>
            <w:vAlign w:val="center"/>
          </w:tcPr>
          <w:p>
            <w:pPr>
              <w:pStyle w:val="单元格样式2"/>
            </w:pPr>
            <w:r>
              <w:t xml:space="preserve">对穆斯林群众生活地区环境改善程度</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保持程度</w:t>
            </w:r>
          </w:p>
        </w:tc>
        <w:tc>
          <w:tcPr>
            <w:tcW w:w="2891" w:type="dxa"/>
            <w:hMerge w:val="restart"/>
            <w:vAlign w:val="center"/>
          </w:tcPr>
          <w:p>
            <w:pPr>
              <w:pStyle w:val="单元格样式2"/>
            </w:pPr>
            <w:r>
              <w:t xml:space="preserve">门楣治理效果保持年限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人民群众满意程度</w:t>
            </w:r>
          </w:p>
        </w:tc>
        <w:tc>
          <w:tcPr>
            <w:tcW w:w="2891" w:type="dxa"/>
            <w:hMerge w:val="restart"/>
            <w:vAlign w:val="center"/>
          </w:tcPr>
          <w:p>
            <w:pPr>
              <w:pStyle w:val="单元格样式2"/>
            </w:pPr>
            <w:r>
              <w:t xml:space="preserve">穆斯林群众对政府工作的满意程度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县委统战部《关于穆斯林群众门楣治理标准和经费预算情况的报告》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14.大围河乡薛圪垯村门店建设项目资金绩效目标表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13102622P00237611666X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大围河乡薛圪垯村门店建设项目资金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项目建设砖混门店两层，每层216平方米，总面积432平方米。预计总投资67.3万元。资金来源于财政奖补资金50万元，剩余资金自筹。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1.在正常运营期的年收益初步估算为2-3万元。</w:t>
            </w:r>
          </w:p>
          <w:p>
            <w:pPr>
              <w:pStyle w:val="单元格样式2"/>
            </w:pPr>
            <w:r>
              <w:t xml:space="preserve">2.村集体每年可增加集体收入2-3万元。</w:t>
            </w:r>
          </w:p>
          <w:p>
            <w:pPr>
              <w:pStyle w:val="单元格样式2"/>
            </w:pPr>
            <w:r>
              <w:t xml:space="preserve">3.增加集体收入。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增加薛圪垯村集体收入</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≥1302人</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该工程每层216平方米，总面积432平方米</w:t>
            </w:r>
          </w:p>
        </w:tc>
        <w:tc>
          <w:tcPr>
            <w:tcW w:w="2891" w:type="dxa"/>
            <w:hMerge w:val="restart"/>
            <w:vAlign w:val="center"/>
          </w:tcPr>
          <w:p>
            <w:pPr>
              <w:pStyle w:val="单元格样式2"/>
            </w:pPr>
            <w:r>
              <w:t xml:space="preserve">达到规定数量，做到不少修一平米</w:t>
            </w:r>
          </w:p>
        </w:tc>
        <w:tc>
          <w:tcPr>
            <w:tcW w:w="0" w:type="auto"/>
            <w:hMerge/>
            <w:vAlign w:val="center"/>
          </w:tcPr>
          <w:p>
            <w:pPr/>
          </w:p>
        </w:tc>
        <w:tc>
          <w:tcPr>
            <w:tcW w:w="1276" w:type="dxa"/>
            <w:vAlign w:val="center"/>
          </w:tcPr>
          <w:p>
            <w:pPr>
              <w:pStyle w:val="单元格样式2"/>
            </w:pPr>
            <w:r>
              <w:t xml:space="preserve">≥432平方米.</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该工程每层216平方米，总面积432平方米</w:t>
            </w:r>
          </w:p>
        </w:tc>
        <w:tc>
          <w:tcPr>
            <w:tcW w:w="2891" w:type="dxa"/>
            <w:hMerge w:val="restart"/>
            <w:vAlign w:val="center"/>
          </w:tcPr>
          <w:p>
            <w:pPr>
              <w:pStyle w:val="单元格样式2"/>
            </w:pPr>
            <w:r>
              <w:t xml:space="preserve">质量合格</w:t>
            </w:r>
          </w:p>
        </w:tc>
        <w:tc>
          <w:tcPr>
            <w:tcW w:w="0" w:type="auto"/>
            <w:hMerge/>
            <w:vAlign w:val="center"/>
          </w:tcPr>
          <w:p>
            <w:pPr/>
          </w:p>
        </w:tc>
        <w:tc>
          <w:tcPr>
            <w:tcW w:w="1276" w:type="dxa"/>
            <w:vAlign w:val="center"/>
          </w:tcPr>
          <w:p>
            <w:pPr>
              <w:pStyle w:val="单元格样式2"/>
            </w:pPr>
            <w:r>
              <w:t xml:space="preserve">≥432平方米.</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2021年9月1日完工并验收</w:t>
            </w:r>
          </w:p>
        </w:tc>
        <w:tc>
          <w:tcPr>
            <w:tcW w:w="2891" w:type="dxa"/>
            <w:hMerge w:val="restart"/>
            <w:vAlign w:val="center"/>
          </w:tcPr>
          <w:p>
            <w:pPr>
              <w:pStyle w:val="单元格样式2"/>
            </w:pPr>
            <w:r>
              <w:t xml:space="preserve">按时而按成，无拖延</w:t>
            </w:r>
          </w:p>
        </w:tc>
        <w:tc>
          <w:tcPr>
            <w:tcW w:w="0" w:type="auto"/>
            <w:hMerge/>
            <w:vAlign w:val="center"/>
          </w:tcPr>
          <w:p>
            <w:pPr/>
          </w:p>
        </w:tc>
        <w:tc>
          <w:tcPr>
            <w:tcW w:w="1276" w:type="dxa"/>
            <w:vAlign w:val="center"/>
          </w:tcPr>
          <w:p>
            <w:pPr>
              <w:pStyle w:val="单元格样式2"/>
            </w:pPr>
            <w:r>
              <w:t xml:space="preserve">≥2021.91时间</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合同价58.118256万元</w:t>
            </w:r>
          </w:p>
        </w:tc>
        <w:tc>
          <w:tcPr>
            <w:tcW w:w="2891" w:type="dxa"/>
            <w:hMerge w:val="restart"/>
            <w:vAlign w:val="center"/>
          </w:tcPr>
          <w:p>
            <w:pPr>
              <w:pStyle w:val="单元格样式2"/>
            </w:pPr>
            <w:r>
              <w:t xml:space="preserve">按找合同价进行施工，不随市场价随意变动</w:t>
            </w:r>
          </w:p>
        </w:tc>
        <w:tc>
          <w:tcPr>
            <w:tcW w:w="0" w:type="auto"/>
            <w:hMerge/>
            <w:vAlign w:val="center"/>
          </w:tcPr>
          <w:p>
            <w:pPr/>
          </w:p>
        </w:tc>
        <w:tc>
          <w:tcPr>
            <w:tcW w:w="1276" w:type="dxa"/>
            <w:vAlign w:val="center"/>
          </w:tcPr>
          <w:p>
            <w:pPr>
              <w:pStyle w:val="单元格样式2"/>
            </w:pPr>
            <w:r>
              <w:t xml:space="preserve">≥58.12万元</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增加薛圪垯村集体收入</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老百姓收入提高了。</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镇区环境面貌提升了。</w:t>
            </w:r>
          </w:p>
        </w:tc>
        <w:tc>
          <w:tcPr>
            <w:tcW w:w="2891" w:type="dxa"/>
            <w:hMerge w:val="restart"/>
            <w:vAlign w:val="center"/>
          </w:tcPr>
          <w:p>
            <w:pPr>
              <w:pStyle w:val="单元格样式2"/>
            </w:pPr>
            <w:r>
              <w:t xml:space="preserve">镇区环境面貌提升了。</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使用20年以上</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按照省市县下达的扶持村集体经济的文件精神</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按照省市县下达的扶持村集体经济的文件精神</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15.大围河乡幼儿园运转保障经费绩效目标表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13102622P00237611462W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大围河乡幼儿园运转保障经费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幼儿园办公经费，保障幼儿园正常运转。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1.改善教育环境、，以推动义务教育持续、均衡发展为目标，以增强教师爱岗敬业的积极性为导向建立健全教育规律、有利于孩子成长、完善的学校及教职工考核制度，促进教育事业健康、合理、有序发展。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保证幼儿园学生370人</w:t>
            </w:r>
          </w:p>
        </w:tc>
        <w:tc>
          <w:tcPr>
            <w:tcW w:w="2891" w:type="dxa"/>
            <w:hMerge w:val="restart"/>
            <w:vAlign w:val="center"/>
          </w:tcPr>
          <w:p>
            <w:pPr>
              <w:pStyle w:val="单元格样式2"/>
            </w:pPr>
            <w:r>
              <w:t xml:space="preserve">达到规定人数、家长满意</w:t>
            </w:r>
          </w:p>
        </w:tc>
        <w:tc>
          <w:tcPr>
            <w:tcW w:w="0" w:type="auto"/>
            <w:hMerge/>
            <w:vAlign w:val="center"/>
          </w:tcPr>
          <w:p>
            <w:pPr/>
          </w:p>
        </w:tc>
        <w:tc>
          <w:tcPr>
            <w:tcW w:w="1276" w:type="dxa"/>
            <w:vAlign w:val="center"/>
          </w:tcPr>
          <w:p>
            <w:pPr>
              <w:pStyle w:val="单元格样式2"/>
            </w:pPr>
            <w:r>
              <w:t xml:space="preserve">≥370人</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保障幼儿园教师工资的正常发放和幼儿教育的正常运转</w:t>
            </w:r>
          </w:p>
        </w:tc>
        <w:tc>
          <w:tcPr>
            <w:tcW w:w="2891" w:type="dxa"/>
            <w:hMerge w:val="restart"/>
            <w:vAlign w:val="center"/>
          </w:tcPr>
          <w:p>
            <w:pPr>
              <w:pStyle w:val="单元格样式2"/>
            </w:pPr>
            <w:r>
              <w:t xml:space="preserve">全额保障教师工资发放做到无拖欠和幼儿园基本运转经费的需要</w:t>
            </w:r>
          </w:p>
        </w:tc>
        <w:tc>
          <w:tcPr>
            <w:tcW w:w="0" w:type="auto"/>
            <w:hMerge/>
            <w:vAlign w:val="center"/>
          </w:tcPr>
          <w:p>
            <w:pPr/>
          </w:p>
        </w:tc>
        <w:tc>
          <w:tcPr>
            <w:tcW w:w="1276" w:type="dxa"/>
            <w:vAlign w:val="center"/>
          </w:tcPr>
          <w:p>
            <w:pPr>
              <w:pStyle w:val="单元格样式2"/>
            </w:pPr>
            <w:r>
              <w:t xml:space="preserve">100按时发放各项工资及幼儿教育的正常运转</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教学水平提高率</w:t>
            </w:r>
          </w:p>
        </w:tc>
        <w:tc>
          <w:tcPr>
            <w:tcW w:w="2891" w:type="dxa"/>
            <w:hMerge w:val="restart"/>
            <w:vAlign w:val="center"/>
          </w:tcPr>
          <w:p>
            <w:pPr>
              <w:pStyle w:val="单元格样式2"/>
            </w:pPr>
            <w:r>
              <w:t xml:space="preserve">教育理论学习，课程教材改革，符合实际，微调、有序过度的原则，达到德、智、体、美、劳全面发展。</w:t>
            </w:r>
          </w:p>
        </w:tc>
        <w:tc>
          <w:tcPr>
            <w:tcW w:w="0" w:type="auto"/>
            <w:hMerge/>
            <w:vAlign w:val="center"/>
          </w:tcPr>
          <w:p>
            <w:pPr/>
          </w:p>
        </w:tc>
        <w:tc>
          <w:tcPr>
            <w:tcW w:w="1276" w:type="dxa"/>
            <w:vAlign w:val="center"/>
          </w:tcPr>
          <w:p>
            <w:pPr>
              <w:pStyle w:val="单元格样式2"/>
            </w:pPr>
            <w:r>
              <w:t xml:space="preserve">≥90保障理论学习与程程教材符合幼儿教育，办好符合幼教规律幼儿园</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信息的反馈率</w:t>
            </w:r>
          </w:p>
        </w:tc>
        <w:tc>
          <w:tcPr>
            <w:tcW w:w="2891" w:type="dxa"/>
            <w:hMerge w:val="restart"/>
            <w:vAlign w:val="center"/>
          </w:tcPr>
          <w:p>
            <w:pPr>
              <w:pStyle w:val="单元格样式2"/>
            </w:pPr>
            <w:r>
              <w:t xml:space="preserve">设立家长意见邮箱，让家长写幼儿园意见，及时反馈及公开</w:t>
            </w:r>
          </w:p>
        </w:tc>
        <w:tc>
          <w:tcPr>
            <w:tcW w:w="0" w:type="auto"/>
            <w:hMerge/>
            <w:vAlign w:val="center"/>
          </w:tcPr>
          <w:p>
            <w:pPr/>
          </w:p>
        </w:tc>
        <w:tc>
          <w:tcPr>
            <w:tcW w:w="1276" w:type="dxa"/>
            <w:vAlign w:val="center"/>
          </w:tcPr>
          <w:p>
            <w:pPr>
              <w:pStyle w:val="单元格样式2"/>
            </w:pPr>
            <w:r>
              <w:t xml:space="preserve">≥90做好上传下达，及时反馈各项信息</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办公经费保障情况</w:t>
            </w:r>
          </w:p>
        </w:tc>
        <w:tc>
          <w:tcPr>
            <w:tcW w:w="2891" w:type="dxa"/>
            <w:hMerge w:val="restart"/>
            <w:vAlign w:val="center"/>
          </w:tcPr>
          <w:p>
            <w:pPr>
              <w:pStyle w:val="单元格样式2"/>
            </w:pPr>
            <w:r>
              <w:t xml:space="preserve">预算编制坚持“量入为出、收支平衡”的原则，考虑幼儿园事业发展建设项目的需要，坚持“收支两条线”管理原则</w:t>
            </w:r>
          </w:p>
        </w:tc>
        <w:tc>
          <w:tcPr>
            <w:tcW w:w="0" w:type="auto"/>
            <w:hMerge/>
            <w:vAlign w:val="center"/>
          </w:tcPr>
          <w:p>
            <w:pPr/>
          </w:p>
        </w:tc>
        <w:tc>
          <w:tcPr>
            <w:tcW w:w="1276" w:type="dxa"/>
            <w:vAlign w:val="center"/>
          </w:tcPr>
          <w:p>
            <w:pPr>
              <w:pStyle w:val="单元格样式2"/>
            </w:pPr>
            <w:r>
              <w:t xml:space="preserve">100保障幼儿园正常运转，办公经费充足</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教学活动满意度</w:t>
            </w:r>
          </w:p>
        </w:tc>
        <w:tc>
          <w:tcPr>
            <w:tcW w:w="2891" w:type="dxa"/>
            <w:hMerge w:val="restart"/>
            <w:vAlign w:val="center"/>
          </w:tcPr>
          <w:p>
            <w:pPr>
              <w:pStyle w:val="单元格样式2"/>
            </w:pPr>
            <w:r>
              <w:t xml:space="preserve">运用多由整体到局部播放动画片的人物形象，请幼儿说出人物名称；以师幼互动影响教学过程；根据教学目标、教学计划，引导主动学习并获得发展的过程</w:t>
            </w:r>
          </w:p>
        </w:tc>
        <w:tc>
          <w:tcPr>
            <w:tcW w:w="0" w:type="auto"/>
            <w:hMerge/>
            <w:vAlign w:val="center"/>
          </w:tcPr>
          <w:p>
            <w:pPr/>
          </w:p>
        </w:tc>
        <w:tc>
          <w:tcPr>
            <w:tcW w:w="1276" w:type="dxa"/>
            <w:vAlign w:val="center"/>
          </w:tcPr>
          <w:p>
            <w:pPr>
              <w:pStyle w:val="单元格样式2"/>
            </w:pPr>
            <w:r>
              <w:t xml:space="preserve">≥90保证幼儿的身心健康，培养孩子们的动手劳作技能和集体活动的能力；达到德、智、体、美、劳全面发展</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学龄前幼儿教育的普及率</w:t>
            </w:r>
          </w:p>
        </w:tc>
        <w:tc>
          <w:tcPr>
            <w:tcW w:w="2891" w:type="dxa"/>
            <w:hMerge w:val="restart"/>
            <w:vAlign w:val="center"/>
          </w:tcPr>
          <w:p>
            <w:pPr>
              <w:pStyle w:val="单元格样式2"/>
            </w:pPr>
            <w:r>
              <w:t xml:space="preserve">改善教育资源稀缺，提供有力保障，发挥深远社会效益，符合国家及地方教育事业政策发展的方向，达到良好的社会效益</w:t>
            </w:r>
          </w:p>
        </w:tc>
        <w:tc>
          <w:tcPr>
            <w:tcW w:w="0" w:type="auto"/>
            <w:hMerge/>
            <w:vAlign w:val="center"/>
          </w:tcPr>
          <w:p>
            <w:pPr/>
          </w:p>
        </w:tc>
        <w:tc>
          <w:tcPr>
            <w:tcW w:w="1276" w:type="dxa"/>
            <w:vAlign w:val="center"/>
          </w:tcPr>
          <w:p>
            <w:pPr>
              <w:pStyle w:val="单元格样式2"/>
            </w:pPr>
            <w:r>
              <w:t xml:space="preserve">≥90提高地方教学能力，提供适龄獐更多接受教育的机会</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环境卫生达标率</w:t>
            </w:r>
          </w:p>
        </w:tc>
        <w:tc>
          <w:tcPr>
            <w:tcW w:w="2891" w:type="dxa"/>
            <w:hMerge w:val="restart"/>
            <w:vAlign w:val="center"/>
          </w:tcPr>
          <w:p>
            <w:pPr>
              <w:pStyle w:val="单元格样式2"/>
            </w:pPr>
            <w:r>
              <w:t xml:space="preserve">做到室内整洁、美观、所有墙面按统一规划布置不随意更改，不随意乱扔果壳等杂物，定期消毒；场地做到雨天无积水，绿化到位，教育幼儿不随意摘花草树木、加强爱护绿化教育</w:t>
            </w:r>
          </w:p>
        </w:tc>
        <w:tc>
          <w:tcPr>
            <w:tcW w:w="0" w:type="auto"/>
            <w:hMerge/>
            <w:vAlign w:val="center"/>
          </w:tcPr>
          <w:p>
            <w:pPr/>
          </w:p>
        </w:tc>
        <w:tc>
          <w:tcPr>
            <w:tcW w:w="1276" w:type="dxa"/>
            <w:vAlign w:val="center"/>
          </w:tcPr>
          <w:p>
            <w:pPr>
              <w:pStyle w:val="单元格样式2"/>
            </w:pPr>
            <w:r>
              <w:t xml:space="preserve">≥90达到室内整洁，消毒措施完善，院内无杂物，绿化达标</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≥90严格按照各项政策执行</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园内生活的满意度</w:t>
            </w:r>
          </w:p>
        </w:tc>
        <w:tc>
          <w:tcPr>
            <w:tcW w:w="2891" w:type="dxa"/>
            <w:hMerge w:val="restart"/>
            <w:vAlign w:val="center"/>
          </w:tcPr>
          <w:p>
            <w:pPr>
              <w:pStyle w:val="单元格样式2"/>
            </w:pPr>
            <w:r>
              <w:t xml:space="preserve">幼儿在校期间，尽量让幼儿舒心，吃住达到幼儿及家长满意，做好家长问卷调查</w:t>
            </w:r>
          </w:p>
        </w:tc>
        <w:tc>
          <w:tcPr>
            <w:tcW w:w="0" w:type="auto"/>
            <w:hMerge/>
            <w:vAlign w:val="center"/>
          </w:tcPr>
          <w:p>
            <w:pPr/>
          </w:p>
        </w:tc>
        <w:tc>
          <w:tcPr>
            <w:tcW w:w="1276" w:type="dxa"/>
            <w:vAlign w:val="center"/>
          </w:tcPr>
          <w:p>
            <w:pPr>
              <w:pStyle w:val="单元格样式2"/>
            </w:pPr>
            <w:r>
              <w:t xml:space="preserve">≥90达到让家长放心、幼儿舒心</w:t>
            </w:r>
          </w:p>
        </w:tc>
        <w:tc>
          <w:tcPr>
            <w:tcW w:w="1843" w:type="dxa"/>
            <w:vAlign w:val="center"/>
          </w:tcPr>
          <w:p>
            <w:pPr>
              <w:pStyle w:val="单元格样式2"/>
            </w:pPr>
            <w:r>
              <w:t xml:space="preserve">根据《河北省幼儿园收费管理暂行办法实施细则》（冀价行费字〔2014〕25号）的有关规定</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16.大围河乡政府关于申请启动三邹桥支渠中邹桥重建工程资金绩效目标表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206001文安县大围河乡人民政府党政综合办公室本级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13102622P002376105965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大围河乡政府关于申请启动三邹桥支渠中邹桥重建工程资金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566377.00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566377.00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通过项目的开展启动三邹桥支渠中邹桥重建工程，解决了整个乡镇以及过往行人的出现安全。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1.通过项目的开展启动三邹桥支渠中邹桥重建工程，改善了乡镇面貌环境美了，解除了安全隐患。</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保证解决2000多人出行困难问题</w:t>
            </w:r>
          </w:p>
        </w:tc>
        <w:tc>
          <w:tcPr>
            <w:tcW w:w="2891" w:type="dxa"/>
            <w:hMerge w:val="restart"/>
            <w:vAlign w:val="center"/>
          </w:tcPr>
          <w:p>
            <w:pPr>
              <w:pStyle w:val="单元格样式2"/>
            </w:pPr>
            <w:r>
              <w:t xml:space="preserve">达到规定人数、村民满意</w:t>
            </w:r>
          </w:p>
        </w:tc>
        <w:tc>
          <w:tcPr>
            <w:tcW w:w="0" w:type="auto"/>
            <w:hMerge/>
            <w:vAlign w:val="center"/>
          </w:tcPr>
          <w:p>
            <w:pPr/>
          </w:p>
        </w:tc>
        <w:tc>
          <w:tcPr>
            <w:tcW w:w="1276" w:type="dxa"/>
            <w:vAlign w:val="center"/>
          </w:tcPr>
          <w:p>
            <w:pPr>
              <w:pStyle w:val="单元格样式2"/>
            </w:pPr>
            <w:r>
              <w:t xml:space="preserve">≥2000人</w:t>
            </w:r>
          </w:p>
        </w:tc>
        <w:tc>
          <w:tcPr>
            <w:tcW w:w="1843" w:type="dxa"/>
            <w:vAlign w:val="center"/>
          </w:tcPr>
          <w:p>
            <w:pPr>
              <w:pStyle w:val="单元格样式2"/>
            </w:pPr>
            <w:r>
              <w:t xml:space="preserve">确保人数达标、群众满意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该桥桥长25米，宽7.5米</w:t>
            </w:r>
          </w:p>
        </w:tc>
        <w:tc>
          <w:tcPr>
            <w:tcW w:w="2891" w:type="dxa"/>
            <w:hMerge w:val="restart"/>
            <w:vAlign w:val="center"/>
          </w:tcPr>
          <w:p>
            <w:pPr>
              <w:pStyle w:val="单元格样式2"/>
            </w:pPr>
            <w:r>
              <w:t xml:space="preserve">达到规定数量，做到不少修一平米</w:t>
            </w:r>
          </w:p>
        </w:tc>
        <w:tc>
          <w:tcPr>
            <w:tcW w:w="0" w:type="auto"/>
            <w:hMerge/>
            <w:vAlign w:val="center"/>
          </w:tcPr>
          <w:p>
            <w:pPr/>
          </w:p>
        </w:tc>
        <w:tc>
          <w:tcPr>
            <w:tcW w:w="1276" w:type="dxa"/>
            <w:vAlign w:val="center"/>
          </w:tcPr>
          <w:p>
            <w:pPr>
              <w:pStyle w:val="单元格样式2"/>
            </w:pPr>
            <w:r>
              <w:t xml:space="preserve">≥25米</w:t>
            </w:r>
          </w:p>
        </w:tc>
        <w:tc>
          <w:tcPr>
            <w:tcW w:w="1843" w:type="dxa"/>
            <w:vAlign w:val="center"/>
          </w:tcPr>
          <w:p>
            <w:pPr>
              <w:pStyle w:val="单元格样式2"/>
            </w:pPr>
            <w:r>
              <w:t xml:space="preserve">保证全部施工完成，确保不丢不少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空心板设计：本桥上部结构采用现浇混凝土连续空心板。</w:t>
            </w:r>
          </w:p>
        </w:tc>
        <w:tc>
          <w:tcPr>
            <w:tcW w:w="2891" w:type="dxa"/>
            <w:hMerge w:val="restart"/>
            <w:vAlign w:val="center"/>
          </w:tcPr>
          <w:p>
            <w:pPr>
              <w:pStyle w:val="单元格样式2"/>
            </w:pPr>
            <w:r>
              <w:t xml:space="preserve">材料达标，路面平整，人民群众出行安全</w:t>
            </w:r>
          </w:p>
        </w:tc>
        <w:tc>
          <w:tcPr>
            <w:tcW w:w="0" w:type="auto"/>
            <w:hMerge/>
            <w:vAlign w:val="center"/>
          </w:tcPr>
          <w:p>
            <w:pPr/>
          </w:p>
        </w:tc>
        <w:tc>
          <w:tcPr>
            <w:tcW w:w="1276" w:type="dxa"/>
            <w:vAlign w:val="center"/>
          </w:tcPr>
          <w:p>
            <w:pPr>
              <w:pStyle w:val="单元格样式2"/>
            </w:pPr>
            <w:r>
              <w:t xml:space="preserve">≥25米</w:t>
            </w:r>
          </w:p>
        </w:tc>
        <w:tc>
          <w:tcPr>
            <w:tcW w:w="1843" w:type="dxa"/>
            <w:vAlign w:val="center"/>
          </w:tcPr>
          <w:p>
            <w:pPr>
              <w:pStyle w:val="单元格样式2"/>
            </w:pPr>
            <w:r>
              <w:t xml:space="preserve">保证全部真材实料，不偷工减料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2019年11月30日完工验收</w:t>
            </w:r>
          </w:p>
        </w:tc>
        <w:tc>
          <w:tcPr>
            <w:tcW w:w="2891" w:type="dxa"/>
            <w:hMerge w:val="restart"/>
            <w:vAlign w:val="center"/>
          </w:tcPr>
          <w:p>
            <w:pPr>
              <w:pStyle w:val="单元格样式2"/>
            </w:pPr>
            <w:r>
              <w:t xml:space="preserve">2019年11月30日按时而按成，无拖延</w:t>
            </w:r>
          </w:p>
        </w:tc>
        <w:tc>
          <w:tcPr>
            <w:tcW w:w="0" w:type="auto"/>
            <w:hMerge/>
            <w:vAlign w:val="center"/>
          </w:tcPr>
          <w:p>
            <w:pPr/>
          </w:p>
        </w:tc>
        <w:tc>
          <w:tcPr>
            <w:tcW w:w="1276" w:type="dxa"/>
            <w:vAlign w:val="center"/>
          </w:tcPr>
          <w:p>
            <w:pPr>
              <w:pStyle w:val="单元格样式2"/>
            </w:pPr>
            <w:r>
              <w:t xml:space="preserve">≤20191130时间</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合同价115.7709万元</w:t>
            </w:r>
          </w:p>
        </w:tc>
        <w:tc>
          <w:tcPr>
            <w:tcW w:w="2891" w:type="dxa"/>
            <w:hMerge w:val="restart"/>
            <w:vAlign w:val="center"/>
          </w:tcPr>
          <w:p>
            <w:pPr>
              <w:pStyle w:val="单元格样式2"/>
            </w:pPr>
            <w:r>
              <w:t xml:space="preserve">按找合同价进行施工，不随市场价随意变动</w:t>
            </w:r>
          </w:p>
        </w:tc>
        <w:tc>
          <w:tcPr>
            <w:tcW w:w="0" w:type="auto"/>
            <w:hMerge/>
            <w:vAlign w:val="center"/>
          </w:tcPr>
          <w:p>
            <w:pPr/>
          </w:p>
        </w:tc>
        <w:tc>
          <w:tcPr>
            <w:tcW w:w="1276" w:type="dxa"/>
            <w:vAlign w:val="center"/>
          </w:tcPr>
          <w:p>
            <w:pPr>
              <w:pStyle w:val="单元格样式2"/>
            </w:pPr>
            <w:r>
              <w:t xml:space="preserve">≤115.77万元</w:t>
            </w:r>
          </w:p>
        </w:tc>
        <w:tc>
          <w:tcPr>
            <w:tcW w:w="1843" w:type="dxa"/>
            <w:vAlign w:val="center"/>
          </w:tcPr>
          <w:p>
            <w:pPr>
              <w:pStyle w:val="单元格样式2"/>
            </w:pPr>
            <w:r>
              <w:t xml:space="preserve">保证按合同价，不增加预算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解决周边及过桥人员安全隐患</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促使大围河乡中邹桥达到美化标准，整体效果总体改善</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为商贩、周围工厂、店铺提供了交通便利改善老百姓生活条件。</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吸引更多投资者，促进我镇发展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提升了乡镇面貌，改善破烂形象。</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改善了整体环境，为群众出行安全提供保障，提高了人民的生活质量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桥梁持续使用30年以上</w:t>
            </w:r>
          </w:p>
        </w:tc>
        <w:tc>
          <w:tcPr>
            <w:tcW w:w="2891" w:type="dxa"/>
            <w:hMerge w:val="restart"/>
            <w:vAlign w:val="center"/>
          </w:tcPr>
          <w:p>
            <w:pPr>
              <w:pStyle w:val="单元格样式2"/>
            </w:pPr>
            <w:r>
              <w:t xml:space="preserve">路面干净，桥面整洁</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提高环境，服务群众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对周边群众调查问卷满意率</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增加人民生活质量</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numbering" Target="numbering.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2022-03-14T13:25:46Z</dcterms:created>
  <dcterms:modified xsi:type="dcterms:W3CDTF">2022-03-14T05:25:46Z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2022-03-14T13:25:47Z</dcterms:created>
  <dcterms:modified xsi:type="dcterms:W3CDTF">2022-03-14T05:25:47Z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2022-03-14T13:25:47Z</dcterms:created>
  <dcterms:modified xsi:type="dcterms:W3CDTF">2022-03-14T05:25:47Z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2022-03-14T13:25:48Z</dcterms:created>
  <dcterms:modified xsi:type="dcterms:W3CDTF">2022-03-14T05:25:48Z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2022-03-14T13:25:48Z</dcterms:created>
  <dcterms:modified xsi:type="dcterms:W3CDTF">2022-03-14T05:25:48Z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2022-03-14T13:25:48Z</dcterms:created>
  <dcterms:modified xsi:type="dcterms:W3CDTF">2022-03-14T05:25:48Z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2022-03-14T13:25:48Z</dcterms:created>
  <dcterms:modified xsi:type="dcterms:W3CDTF">2022-03-14T05:25:48Z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2022-03-14T13:25:49Z</dcterms:created>
  <dcterms:modified xsi:type="dcterms:W3CDTF">2022-03-14T05:25:49Z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2022-03-14T13:25:49Z</dcterms:created>
  <dcterms:modified xsi:type="dcterms:W3CDTF">2022-03-14T05:25:49Z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2022-03-14T13:25:49Z</dcterms:created>
  <dcterms:modified xsi:type="dcterms:W3CDTF">2022-03-14T05:25:49Z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2022-03-14T13:25:49Z</dcterms:created>
  <dcterms:modified xsi:type="dcterms:W3CDTF">2022-03-14T05:25:49Z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2022-03-14T13:25:46Z</dcterms:created>
  <dcterms:modified xsi:type="dcterms:W3CDTF">2022-03-14T05:25:46Z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2022-03-14T13:25:50Z</dcterms:created>
  <dcterms:modified xsi:type="dcterms:W3CDTF">2022-03-14T05:25:50Z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2022-03-14T13:25:50Z</dcterms:created>
  <dcterms:modified xsi:type="dcterms:W3CDTF">2022-03-14T05:25:50Z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2022-03-14T13:25:51Z</dcterms:created>
  <dcterms:modified xsi:type="dcterms:W3CDTF">2022-03-14T05:25:51Z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2022-03-14T13:25:46Z</dcterms:created>
  <dcterms:modified xsi:type="dcterms:W3CDTF">2022-03-14T05:25:46Z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2022-03-14T13:25:46Z</dcterms:created>
  <dcterms:modified xsi:type="dcterms:W3CDTF">2022-03-14T05:25:46Z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2022-03-14T13:25:47Z</dcterms:created>
  <dcterms:modified xsi:type="dcterms:W3CDTF">2022-03-14T05:25:47Z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2022-03-14T13:25:51Z</dcterms:created>
  <dcterms:modified xsi:type="dcterms:W3CDTF">2022-03-14T05:26:11Z</dcterms:modified>
</cp:coreProperties>
</file>